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6" w:rsidRDefault="00471CD6">
      <w:pPr>
        <w:rPr>
          <w:rFonts w:hAnsi="Times New Roman" w:cs="Times New Roman"/>
          <w:color w:val="000000"/>
          <w:sz w:val="24"/>
          <w:szCs w:val="24"/>
        </w:rPr>
      </w:pPr>
    </w:p>
    <w:p w:rsidR="00471CD6" w:rsidRPr="00CF143A" w:rsidRDefault="000A4B73">
      <w:pPr>
        <w:jc w:val="center"/>
        <w:rPr>
          <w:rFonts w:hAnsi="Times New Roman" w:cs="Times New Roman"/>
          <w:color w:val="000000"/>
          <w:sz w:val="24"/>
          <w:szCs w:val="24"/>
          <w:lang w:val="ru-RU"/>
        </w:rPr>
      </w:pPr>
      <w:r w:rsidRPr="00CF143A">
        <w:rPr>
          <w:rFonts w:hAnsi="Times New Roman" w:cs="Times New Roman"/>
          <w:b/>
          <w:bCs/>
          <w:color w:val="000000"/>
          <w:sz w:val="24"/>
          <w:szCs w:val="24"/>
          <w:lang w:val="ru-RU"/>
        </w:rPr>
        <w:t>Основные положения учетной политики (выдержки)</w:t>
      </w:r>
    </w:p>
    <w:p w:rsidR="00471CD6" w:rsidRPr="00CF143A" w:rsidRDefault="00CF143A">
      <w:pPr>
        <w:jc w:val="center"/>
        <w:rPr>
          <w:rFonts w:hAnsi="Times New Roman" w:cs="Times New Roman"/>
          <w:color w:val="000000"/>
          <w:sz w:val="24"/>
          <w:szCs w:val="24"/>
          <w:lang w:val="ru-RU"/>
        </w:rPr>
      </w:pPr>
      <w:r>
        <w:rPr>
          <w:rFonts w:hAnsi="Times New Roman" w:cs="Times New Roman"/>
          <w:b/>
          <w:bCs/>
          <w:color w:val="000000"/>
          <w:sz w:val="24"/>
          <w:szCs w:val="24"/>
          <w:lang w:val="ru-RU"/>
        </w:rPr>
        <w:t>Муниципальное бюджетное учреждение культуры «</w:t>
      </w:r>
      <w:r w:rsidR="00E9430A">
        <w:rPr>
          <w:rFonts w:hAnsi="Times New Roman" w:cs="Times New Roman"/>
          <w:b/>
          <w:bCs/>
          <w:color w:val="000000"/>
          <w:sz w:val="24"/>
          <w:szCs w:val="24"/>
          <w:lang w:val="ru-RU"/>
        </w:rPr>
        <w:t>Каневская БС</w:t>
      </w:r>
      <w:r>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Учетная политика </w:t>
      </w:r>
      <w:proofErr w:type="spellStart"/>
      <w:r w:rsidR="00CF143A">
        <w:rPr>
          <w:rFonts w:hAnsi="Times New Roman" w:cs="Times New Roman"/>
          <w:color w:val="000000"/>
          <w:sz w:val="24"/>
          <w:szCs w:val="24"/>
          <w:lang w:val="ru-RU"/>
        </w:rPr>
        <w:t>М</w:t>
      </w:r>
      <w:r w:rsidR="00487753">
        <w:rPr>
          <w:rFonts w:hAnsi="Times New Roman" w:cs="Times New Roman"/>
          <w:color w:val="000000"/>
          <w:sz w:val="24"/>
          <w:szCs w:val="24"/>
          <w:lang w:val="ru-RU"/>
        </w:rPr>
        <w:t>БУК</w:t>
      </w:r>
      <w:proofErr w:type="gramStart"/>
      <w:r w:rsidR="00CF143A">
        <w:rPr>
          <w:rFonts w:hAnsi="Times New Roman" w:cs="Times New Roman"/>
          <w:color w:val="000000"/>
          <w:sz w:val="24"/>
          <w:szCs w:val="24"/>
          <w:lang w:val="ru-RU"/>
        </w:rPr>
        <w:t>«</w:t>
      </w:r>
      <w:r w:rsidR="00E9430A">
        <w:rPr>
          <w:rFonts w:hAnsi="Times New Roman" w:cs="Times New Roman"/>
          <w:color w:val="000000"/>
          <w:sz w:val="24"/>
          <w:szCs w:val="24"/>
          <w:lang w:val="ru-RU"/>
        </w:rPr>
        <w:t>К</w:t>
      </w:r>
      <w:proofErr w:type="gramEnd"/>
      <w:r w:rsidR="00E9430A">
        <w:rPr>
          <w:rFonts w:hAnsi="Times New Roman" w:cs="Times New Roman"/>
          <w:color w:val="000000"/>
          <w:sz w:val="24"/>
          <w:szCs w:val="24"/>
          <w:lang w:val="ru-RU"/>
        </w:rPr>
        <w:t>аневская</w:t>
      </w:r>
      <w:proofErr w:type="spellEnd"/>
      <w:r w:rsidR="00E9430A">
        <w:rPr>
          <w:rFonts w:hAnsi="Times New Roman" w:cs="Times New Roman"/>
          <w:color w:val="000000"/>
          <w:sz w:val="24"/>
          <w:szCs w:val="24"/>
          <w:lang w:val="ru-RU"/>
        </w:rPr>
        <w:t xml:space="preserve"> БС</w:t>
      </w:r>
      <w:r w:rsidRPr="00CF143A">
        <w:rPr>
          <w:rFonts w:hAnsi="Times New Roman" w:cs="Times New Roman"/>
          <w:color w:val="000000"/>
          <w:sz w:val="24"/>
          <w:szCs w:val="24"/>
          <w:lang w:val="ru-RU"/>
        </w:rPr>
        <w:t xml:space="preserve">» утверждена приказом от </w:t>
      </w:r>
      <w:r w:rsidR="00FF3D11" w:rsidRPr="009E6311">
        <w:rPr>
          <w:rFonts w:hAnsi="Times New Roman" w:cs="Times New Roman"/>
          <w:color w:val="000000"/>
          <w:sz w:val="24"/>
          <w:szCs w:val="24"/>
          <w:lang w:val="ru-RU"/>
        </w:rPr>
        <w:t>2</w:t>
      </w:r>
      <w:r w:rsidR="009E6311" w:rsidRPr="009E6311">
        <w:rPr>
          <w:rFonts w:hAnsi="Times New Roman" w:cs="Times New Roman"/>
          <w:color w:val="000000"/>
          <w:sz w:val="24"/>
          <w:szCs w:val="24"/>
          <w:lang w:val="ru-RU"/>
        </w:rPr>
        <w:t>9</w:t>
      </w:r>
      <w:r w:rsidRPr="009E6311">
        <w:rPr>
          <w:rFonts w:hAnsi="Times New Roman" w:cs="Times New Roman"/>
          <w:color w:val="000000"/>
          <w:sz w:val="24"/>
          <w:szCs w:val="24"/>
          <w:lang w:val="ru-RU"/>
        </w:rPr>
        <w:t>.</w:t>
      </w:r>
      <w:r w:rsidR="009E6311" w:rsidRPr="009E6311">
        <w:rPr>
          <w:rFonts w:hAnsi="Times New Roman" w:cs="Times New Roman"/>
          <w:color w:val="000000"/>
          <w:sz w:val="24"/>
          <w:szCs w:val="24"/>
          <w:lang w:val="ru-RU"/>
        </w:rPr>
        <w:t>12</w:t>
      </w:r>
      <w:r w:rsidRPr="009E6311">
        <w:rPr>
          <w:rFonts w:hAnsi="Times New Roman" w:cs="Times New Roman"/>
          <w:color w:val="000000"/>
          <w:sz w:val="24"/>
          <w:szCs w:val="24"/>
          <w:lang w:val="ru-RU"/>
        </w:rPr>
        <w:t>.202</w:t>
      </w:r>
      <w:r w:rsidR="009E6311" w:rsidRPr="009E6311">
        <w:rPr>
          <w:rFonts w:hAnsi="Times New Roman" w:cs="Times New Roman"/>
          <w:color w:val="000000"/>
          <w:sz w:val="24"/>
          <w:szCs w:val="24"/>
          <w:lang w:val="ru-RU"/>
        </w:rPr>
        <w:t>1</w:t>
      </w:r>
      <w:r w:rsidRPr="009E6311">
        <w:rPr>
          <w:rFonts w:hAnsi="Times New Roman" w:cs="Times New Roman"/>
          <w:color w:val="000000"/>
          <w:sz w:val="24"/>
          <w:szCs w:val="24"/>
          <w:lang w:val="ru-RU"/>
        </w:rPr>
        <w:t xml:space="preserve"> №</w:t>
      </w:r>
      <w:r w:rsidR="009E6311" w:rsidRPr="009E6311">
        <w:rPr>
          <w:rFonts w:hAnsi="Times New Roman" w:cs="Times New Roman"/>
          <w:color w:val="000000"/>
          <w:sz w:val="24"/>
          <w:szCs w:val="24"/>
          <w:lang w:val="ru-RU"/>
        </w:rPr>
        <w:t>110</w:t>
      </w:r>
      <w:r w:rsidRPr="00E9430A">
        <w:rPr>
          <w:rFonts w:hAnsi="Times New Roman" w:cs="Times New Roman"/>
          <w:color w:val="000000"/>
          <w:sz w:val="24"/>
          <w:szCs w:val="24"/>
          <w:highlight w:val="yellow"/>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 Бухгалтерский учет ведет </w:t>
      </w:r>
      <w:r w:rsidR="00CF143A">
        <w:rPr>
          <w:rFonts w:hAnsi="Times New Roman" w:cs="Times New Roman"/>
          <w:color w:val="000000"/>
          <w:sz w:val="24"/>
          <w:szCs w:val="24"/>
          <w:lang w:val="ru-RU"/>
        </w:rPr>
        <w:t>МКУ «Централизованная бухгалтерия»</w:t>
      </w:r>
      <w:r w:rsidRPr="00CF143A">
        <w:rPr>
          <w:rFonts w:hAnsi="Times New Roman" w:cs="Times New Roman"/>
          <w:color w:val="000000"/>
          <w:sz w:val="24"/>
          <w:szCs w:val="24"/>
          <w:lang w:val="ru-RU"/>
        </w:rPr>
        <w:t xml:space="preserve">, возглавляемая </w:t>
      </w:r>
      <w:r w:rsidR="00CF143A">
        <w:rPr>
          <w:rFonts w:hAnsi="Times New Roman" w:cs="Times New Roman"/>
          <w:color w:val="000000"/>
          <w:sz w:val="24"/>
          <w:szCs w:val="24"/>
          <w:lang w:val="ru-RU"/>
        </w:rPr>
        <w:t>начальником на основании заключенного договора о бухгалтерском обслуживании учреждения.</w:t>
      </w:r>
      <w:r w:rsidRPr="00CF143A">
        <w:rPr>
          <w:rFonts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w:t>
      </w:r>
      <w:r w:rsidR="00041F18">
        <w:rPr>
          <w:rFonts w:hAnsi="Times New Roman" w:cs="Times New Roman"/>
          <w:color w:val="000000"/>
          <w:sz w:val="24"/>
          <w:szCs w:val="24"/>
          <w:lang w:val="ru-RU"/>
        </w:rPr>
        <w:t>Уч</w:t>
      </w:r>
      <w:r w:rsidRPr="00CF143A">
        <w:rPr>
          <w:rFonts w:hAnsi="Times New Roman" w:cs="Times New Roman"/>
          <w:color w:val="000000"/>
          <w:sz w:val="24"/>
          <w:szCs w:val="24"/>
          <w:lang w:val="ru-RU"/>
        </w:rPr>
        <w:t>реждения, имею</w:t>
      </w:r>
      <w:r w:rsidR="00041F18">
        <w:rPr>
          <w:rFonts w:hAnsi="Times New Roman" w:cs="Times New Roman"/>
          <w:color w:val="000000"/>
          <w:sz w:val="24"/>
          <w:szCs w:val="24"/>
          <w:lang w:val="ru-RU"/>
        </w:rPr>
        <w:t xml:space="preserve">т </w:t>
      </w:r>
      <w:r w:rsidRPr="00CF143A">
        <w:rPr>
          <w:rFonts w:hAnsi="Times New Roman" w:cs="Times New Roman"/>
          <w:color w:val="000000"/>
          <w:sz w:val="24"/>
          <w:szCs w:val="24"/>
          <w:lang w:val="ru-RU"/>
        </w:rPr>
        <w:t xml:space="preserve"> лицевые счета в территориальных органах Федерального казначейства.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471CD6" w:rsidRDefault="000A4B7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71CD6" w:rsidRDefault="000A4B73">
      <w:pPr>
        <w:numPr>
          <w:ilvl w:val="0"/>
          <w:numId w:val="1"/>
        </w:numPr>
        <w:ind w:left="780" w:right="180"/>
        <w:contextualSpacing/>
        <w:rPr>
          <w:rFonts w:hAnsi="Times New Roman" w:cs="Times New Roman"/>
          <w:color w:val="000000"/>
          <w:sz w:val="24"/>
          <w:szCs w:val="24"/>
        </w:rPr>
      </w:pPr>
      <w:r w:rsidRPr="00CF143A">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передача отчетности в отделение Пенсионного фонда;</w:t>
      </w:r>
    </w:p>
    <w:p w:rsidR="00471CD6" w:rsidRPr="00CF143A" w:rsidRDefault="000A4B73">
      <w:pPr>
        <w:numPr>
          <w:ilvl w:val="0"/>
          <w:numId w:val="1"/>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CF143A">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CF143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CF143A">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CF143A">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66779E">
        <w:rPr>
          <w:rFonts w:hAnsi="Times New Roman" w:cs="Times New Roman"/>
          <w:color w:val="000000"/>
          <w:sz w:val="24"/>
          <w:szCs w:val="24"/>
          <w:lang w:val="ru-RU"/>
        </w:rPr>
        <w:t>5</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7. Инвентаризация активов и обязатель</w:t>
      </w:r>
      <w:proofErr w:type="gramStart"/>
      <w:r w:rsidRPr="00CF143A">
        <w:rPr>
          <w:rFonts w:hAnsi="Times New Roman" w:cs="Times New Roman"/>
          <w:color w:val="000000"/>
          <w:sz w:val="24"/>
          <w:szCs w:val="24"/>
          <w:lang w:val="ru-RU"/>
        </w:rPr>
        <w:t>ств пр</w:t>
      </w:r>
      <w:proofErr w:type="gramEnd"/>
      <w:r w:rsidRPr="00CF143A">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CF143A">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CF143A">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71CD6" w:rsidRDefault="000A4B7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71CD6" w:rsidRPr="00CF143A" w:rsidRDefault="000A4B73">
      <w:pPr>
        <w:numPr>
          <w:ilvl w:val="0"/>
          <w:numId w:val="2"/>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мебель для обстановки одного помещения: столы, стулья, стеллажи, шкафы, полки;</w:t>
      </w:r>
    </w:p>
    <w:p w:rsidR="00471CD6" w:rsidRPr="00CF143A" w:rsidRDefault="000A4B73">
      <w:pPr>
        <w:numPr>
          <w:ilvl w:val="0"/>
          <w:numId w:val="2"/>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F143A">
        <w:rPr>
          <w:rFonts w:hAnsi="Times New Roman" w:cs="Times New Roman"/>
          <w:color w:val="000000"/>
          <w:sz w:val="24"/>
          <w:szCs w:val="24"/>
          <w:lang w:val="ru-RU"/>
        </w:rPr>
        <w:t>выбываемых</w:t>
      </w:r>
      <w:proofErr w:type="spellEnd"/>
      <w:r w:rsidRPr="00CF143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71CD6" w:rsidRDefault="000A4B73">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14. В случае частичной ликвидации или </w:t>
      </w:r>
      <w:proofErr w:type="spellStart"/>
      <w:r w:rsidRPr="00CF143A">
        <w:rPr>
          <w:rFonts w:hAnsi="Times New Roman" w:cs="Times New Roman"/>
          <w:color w:val="000000"/>
          <w:sz w:val="24"/>
          <w:szCs w:val="24"/>
          <w:lang w:val="ru-RU"/>
        </w:rPr>
        <w:t>разукомплектации</w:t>
      </w:r>
      <w:proofErr w:type="spellEnd"/>
      <w:r w:rsidRPr="00CF143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CF143A">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71CD6" w:rsidRPr="00CF143A" w:rsidRDefault="000A4B73">
      <w:pPr>
        <w:numPr>
          <w:ilvl w:val="0"/>
          <w:numId w:val="4"/>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иному показателю, установленному комиссией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F143A">
        <w:rPr>
          <w:rFonts w:hAnsi="Times New Roman" w:cs="Times New Roman"/>
          <w:color w:val="000000"/>
          <w:sz w:val="24"/>
          <w:szCs w:val="24"/>
          <w:lang w:val="ru-RU"/>
        </w:rPr>
        <w:t>дооборудований</w:t>
      </w:r>
      <w:proofErr w:type="spellEnd"/>
      <w:r w:rsidRPr="00CF143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471CD6" w:rsidRPr="00CF143A" w:rsidRDefault="000A4B73">
      <w:pPr>
        <w:numPr>
          <w:ilvl w:val="0"/>
          <w:numId w:val="6"/>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71CD6" w:rsidRPr="00CF143A" w:rsidRDefault="000A4B73">
      <w:pPr>
        <w:numPr>
          <w:ilvl w:val="0"/>
          <w:numId w:val="6"/>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основных средств.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17. В </w:t>
      </w:r>
      <w:proofErr w:type="gramStart"/>
      <w:r w:rsidRPr="00CF143A">
        <w:rPr>
          <w:rFonts w:hAnsi="Times New Roman" w:cs="Times New Roman"/>
          <w:color w:val="000000"/>
          <w:sz w:val="24"/>
          <w:szCs w:val="24"/>
          <w:lang w:val="ru-RU"/>
        </w:rPr>
        <w:t>случаях</w:t>
      </w:r>
      <w:proofErr w:type="gramEnd"/>
      <w:r w:rsidRPr="00CF143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18.</w:t>
      </w:r>
      <w:r>
        <w:rPr>
          <w:rFonts w:hAnsi="Times New Roman" w:cs="Times New Roman"/>
          <w:color w:val="000000"/>
          <w:sz w:val="24"/>
          <w:szCs w:val="24"/>
        </w:rPr>
        <w:t> </w:t>
      </w:r>
      <w:r w:rsidRPr="00CF143A">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21 по балансовой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20.</w:t>
      </w:r>
      <w:r>
        <w:rPr>
          <w:rFonts w:hAnsi="Times New Roman" w:cs="Times New Roman"/>
          <w:color w:val="000000"/>
          <w:sz w:val="24"/>
          <w:szCs w:val="24"/>
        </w:rPr>
        <w:t> </w:t>
      </w:r>
      <w:r w:rsidRPr="00CF143A">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471CD6" w:rsidRPr="00CF143A" w:rsidRDefault="000A4B73">
      <w:pPr>
        <w:numPr>
          <w:ilvl w:val="0"/>
          <w:numId w:val="7"/>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71CD6" w:rsidRPr="00CF143A" w:rsidRDefault="000A4B73">
      <w:pPr>
        <w:numPr>
          <w:ilvl w:val="0"/>
          <w:numId w:val="7"/>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нематериальных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71CD6" w:rsidRPr="00CF143A" w:rsidRDefault="000A4B73">
      <w:pPr>
        <w:numPr>
          <w:ilvl w:val="0"/>
          <w:numId w:val="8"/>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F143A">
        <w:rPr>
          <w:rFonts w:hAnsi="Times New Roman" w:cs="Times New Roman"/>
          <w:color w:val="000000"/>
          <w:sz w:val="24"/>
          <w:szCs w:val="24"/>
          <w:lang w:val="ru-RU"/>
        </w:rPr>
        <w:t>одинаковыми</w:t>
      </w:r>
      <w:proofErr w:type="gramEnd"/>
      <w:r w:rsidRPr="00CF143A">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71CD6" w:rsidRDefault="000A4B73">
      <w:pPr>
        <w:numPr>
          <w:ilvl w:val="0"/>
          <w:numId w:val="8"/>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24.</w:t>
      </w:r>
      <w:r>
        <w:rPr>
          <w:rFonts w:hAnsi="Times New Roman" w:cs="Times New Roman"/>
          <w:color w:val="000000"/>
          <w:sz w:val="24"/>
          <w:szCs w:val="24"/>
        </w:rPr>
        <w:t> </w:t>
      </w:r>
      <w:r w:rsidRPr="00CF143A">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71CD6" w:rsidRPr="00CF143A" w:rsidRDefault="000A4B73">
      <w:pPr>
        <w:numPr>
          <w:ilvl w:val="0"/>
          <w:numId w:val="9"/>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71CD6" w:rsidRPr="00CF143A" w:rsidRDefault="000A4B73">
      <w:pPr>
        <w:numPr>
          <w:ilvl w:val="0"/>
          <w:numId w:val="9"/>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перечисления на зарплатную карту материально ответственного лица.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28.</w:t>
      </w:r>
      <w:r>
        <w:rPr>
          <w:rFonts w:hAnsi="Times New Roman" w:cs="Times New Roman"/>
          <w:color w:val="000000"/>
          <w:sz w:val="24"/>
          <w:szCs w:val="24"/>
        </w:rPr>
        <w:t> </w:t>
      </w:r>
      <w:r w:rsidRPr="00CF143A">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29.</w:t>
      </w:r>
      <w:r>
        <w:rPr>
          <w:rFonts w:hAnsi="Times New Roman" w:cs="Times New Roman"/>
          <w:color w:val="000000"/>
          <w:sz w:val="24"/>
          <w:szCs w:val="24"/>
        </w:rPr>
        <w:t> </w:t>
      </w:r>
      <w:r w:rsidRPr="00CF143A">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20 «Задолженность, не востребованная кредиторами».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С </w:t>
      </w:r>
      <w:proofErr w:type="spellStart"/>
      <w:r w:rsidRPr="00CF143A">
        <w:rPr>
          <w:rFonts w:hAnsi="Times New Roman" w:cs="Times New Roman"/>
          <w:color w:val="000000"/>
          <w:sz w:val="24"/>
          <w:szCs w:val="24"/>
          <w:lang w:val="ru-RU"/>
        </w:rPr>
        <w:t>забалансового</w:t>
      </w:r>
      <w:proofErr w:type="spellEnd"/>
      <w:r w:rsidRPr="00CF143A">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по истечении пяти лет отражения задолженности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учете;</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71CD6" w:rsidRDefault="000A4B73">
      <w:pPr>
        <w:numPr>
          <w:ilvl w:val="0"/>
          <w:numId w:val="10"/>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33. </w:t>
      </w:r>
      <w:proofErr w:type="gramStart"/>
      <w:r w:rsidRPr="00CF143A">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CF143A">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34. В учреждении создаются: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 резерв расходов по выплатам персоналу. Порядок расчета резерва приведен в приложении 1</w:t>
      </w:r>
      <w:r>
        <w:rPr>
          <w:rFonts w:hAnsi="Times New Roman" w:cs="Times New Roman"/>
          <w:color w:val="000000"/>
          <w:sz w:val="24"/>
          <w:szCs w:val="24"/>
          <w:lang w:val="ru-RU"/>
        </w:rPr>
        <w:t>4</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CF143A">
        <w:rPr>
          <w:rFonts w:hAnsi="Times New Roman" w:cs="Times New Roman"/>
          <w:color w:val="000000"/>
          <w:sz w:val="24"/>
          <w:szCs w:val="24"/>
          <w:lang w:val="ru-RU"/>
        </w:rPr>
        <w:t xml:space="preserve">В случае если иск </w:t>
      </w:r>
      <w:r w:rsidRPr="00CF143A">
        <w:rPr>
          <w:rFonts w:hAnsi="Times New Roman" w:cs="Times New Roman"/>
          <w:color w:val="000000"/>
          <w:sz w:val="24"/>
          <w:szCs w:val="24"/>
          <w:lang w:val="ru-RU"/>
        </w:rPr>
        <w:lastRenderedPageBreak/>
        <w:t>будет отозван или не признан</w:t>
      </w:r>
      <w:r>
        <w:rPr>
          <w:rFonts w:hAnsi="Times New Roman" w:cs="Times New Roman"/>
          <w:color w:val="000000"/>
          <w:sz w:val="24"/>
          <w:szCs w:val="24"/>
        </w:rPr>
        <w:t> </w:t>
      </w:r>
      <w:r w:rsidRPr="00CF143A">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CF143A">
        <w:rPr>
          <w:rFonts w:hAnsi="Times New Roman" w:cs="Times New Roman"/>
          <w:color w:val="000000"/>
          <w:sz w:val="24"/>
          <w:szCs w:val="24"/>
          <w:lang w:val="ru-RU"/>
        </w:rPr>
        <w:t>сторно</w:t>
      </w:r>
      <w:proofErr w:type="spellEnd"/>
      <w:r w:rsidRPr="00CF143A">
        <w:rPr>
          <w:rFonts w:hAnsi="Times New Roman" w:cs="Times New Roman"/>
          <w:color w:val="000000"/>
          <w:sz w:val="24"/>
          <w:szCs w:val="24"/>
          <w:lang w:val="ru-RU"/>
        </w:rPr>
        <w:t>»;</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CF143A">
        <w:rPr>
          <w:rFonts w:hAnsi="Times New Roman" w:cs="Times New Roman"/>
          <w:color w:val="000000"/>
          <w:sz w:val="24"/>
          <w:szCs w:val="24"/>
          <w:lang w:val="ru-RU"/>
        </w:rPr>
        <w:t>реализации</w:t>
      </w:r>
      <w:proofErr w:type="gramEnd"/>
      <w:r w:rsidRPr="00CF143A">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471CD6" w:rsidRPr="00CF143A" w:rsidRDefault="000A4B73">
      <w:pPr>
        <w:numPr>
          <w:ilvl w:val="0"/>
          <w:numId w:val="1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квартальные – до 10-го числа месяца, следующего за отчетным периодом;</w:t>
      </w:r>
    </w:p>
    <w:p w:rsidR="00471CD6" w:rsidRPr="00CF143A" w:rsidRDefault="000A4B73">
      <w:pPr>
        <w:numPr>
          <w:ilvl w:val="0"/>
          <w:numId w:val="11"/>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годовой</w:t>
      </w:r>
      <w:proofErr w:type="gramEnd"/>
      <w:r w:rsidRPr="00CF143A">
        <w:rPr>
          <w:rFonts w:hAnsi="Times New Roman" w:cs="Times New Roman"/>
          <w:color w:val="000000"/>
          <w:sz w:val="24"/>
          <w:szCs w:val="24"/>
          <w:lang w:val="ru-RU"/>
        </w:rPr>
        <w:t xml:space="preserve"> – до 17 января года, следующего за отчетным годом.</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36.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37.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b/>
          <w:bCs/>
          <w:color w:val="000000"/>
          <w:sz w:val="24"/>
          <w:szCs w:val="24"/>
          <w:lang w:val="ru-RU"/>
        </w:rPr>
        <w:t>Отдельными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приложениями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к</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учетной</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политике</w:t>
      </w:r>
      <w:r w:rsidR="0066779E">
        <w:rPr>
          <w:rFonts w:hAnsi="Times New Roman" w:cs="Times New Roman"/>
          <w:b/>
          <w:bCs/>
          <w:color w:val="000000"/>
          <w:sz w:val="24"/>
          <w:szCs w:val="24"/>
          <w:lang w:val="ru-RU"/>
        </w:rPr>
        <w:t xml:space="preserve"> </w:t>
      </w:r>
      <w:proofErr w:type="gramStart"/>
      <w:r w:rsidRPr="00CF143A">
        <w:rPr>
          <w:rFonts w:hAnsi="Times New Roman" w:cs="Times New Roman"/>
          <w:b/>
          <w:bCs/>
          <w:color w:val="000000"/>
          <w:sz w:val="24"/>
          <w:szCs w:val="24"/>
          <w:lang w:val="ru-RU"/>
        </w:rPr>
        <w:t>оформлены</w:t>
      </w:r>
      <w:proofErr w:type="gramEnd"/>
      <w:r w:rsidRPr="00CF143A">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проверке показаний одометров автотранспорта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для проведения внезапной ревизии кассы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Рабочий план счетов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хозяйственного и производственного инвентаря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Санкционирование расходов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график проведения инвентаризации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Номера журналов операций</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и образцы самостоятельно разработанных форм первичных документов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лиц, которые имеют право подписывать первичные документы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Положение о внутреннем финансовом контроле и график проведения внутренних проверок финансово-хозяйственной деятельности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расчета резерва предстоящих расходов по выплатам персоналу</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471CD6"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66779E">
        <w:rPr>
          <w:rFonts w:hAnsi="Times New Roman" w:cs="Times New Roman"/>
          <w:color w:val="000000"/>
          <w:sz w:val="24"/>
          <w:szCs w:val="24"/>
          <w:lang w:val="ru-RU"/>
        </w:rPr>
        <w:t>.</w:t>
      </w: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9E6311" w:rsidRDefault="0066779E">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w:t>
      </w:r>
    </w:p>
    <w:p w:rsidR="0066779E" w:rsidRPr="00CF143A" w:rsidRDefault="0066779E">
      <w:pPr>
        <w:rPr>
          <w:rFonts w:hAnsi="Times New Roman" w:cs="Times New Roman"/>
          <w:color w:val="000000"/>
          <w:sz w:val="24"/>
          <w:szCs w:val="24"/>
          <w:lang w:val="ru-RU"/>
        </w:rPr>
      </w:pPr>
      <w:r>
        <w:rPr>
          <w:rFonts w:hAnsi="Times New Roman" w:cs="Times New Roman"/>
          <w:color w:val="000000"/>
          <w:sz w:val="24"/>
          <w:szCs w:val="24"/>
          <w:lang w:val="ru-RU"/>
        </w:rPr>
        <w:t>М</w:t>
      </w:r>
      <w:r w:rsidR="00487753">
        <w:rPr>
          <w:rFonts w:hAnsi="Times New Roman" w:cs="Times New Roman"/>
          <w:color w:val="000000"/>
          <w:sz w:val="24"/>
          <w:szCs w:val="24"/>
          <w:lang w:val="ru-RU"/>
        </w:rPr>
        <w:t>БУК</w:t>
      </w:r>
      <w:r>
        <w:rPr>
          <w:rFonts w:hAnsi="Times New Roman" w:cs="Times New Roman"/>
          <w:color w:val="000000"/>
          <w:sz w:val="24"/>
          <w:szCs w:val="24"/>
          <w:lang w:val="ru-RU"/>
        </w:rPr>
        <w:t xml:space="preserve"> «</w:t>
      </w:r>
      <w:r w:rsidR="009E6311">
        <w:rPr>
          <w:rFonts w:hAnsi="Times New Roman" w:cs="Times New Roman"/>
          <w:color w:val="000000"/>
          <w:sz w:val="24"/>
          <w:szCs w:val="24"/>
          <w:lang w:val="ru-RU"/>
        </w:rPr>
        <w:t>Каневская БС»</w:t>
      </w:r>
      <w:r>
        <w:rPr>
          <w:rFonts w:hAnsi="Times New Roman" w:cs="Times New Roman"/>
          <w:color w:val="000000"/>
          <w:sz w:val="24"/>
          <w:szCs w:val="24"/>
          <w:lang w:val="ru-RU"/>
        </w:rPr>
        <w:tab/>
      </w:r>
      <w:r>
        <w:rPr>
          <w:rFonts w:hAnsi="Times New Roman" w:cs="Times New Roman"/>
          <w:color w:val="000000"/>
          <w:sz w:val="24"/>
          <w:szCs w:val="24"/>
          <w:lang w:val="ru-RU"/>
        </w:rPr>
        <w:tab/>
      </w:r>
      <w:r w:rsidR="009E6311">
        <w:rPr>
          <w:rFonts w:hAnsi="Times New Roman" w:cs="Times New Roman"/>
          <w:color w:val="000000"/>
          <w:sz w:val="24"/>
          <w:szCs w:val="24"/>
          <w:lang w:val="ru-RU"/>
        </w:rPr>
        <w:tab/>
      </w:r>
      <w:r w:rsidR="009E6311">
        <w:rPr>
          <w:rFonts w:hAnsi="Times New Roman" w:cs="Times New Roman"/>
          <w:color w:val="000000"/>
          <w:sz w:val="24"/>
          <w:szCs w:val="24"/>
          <w:lang w:val="ru-RU"/>
        </w:rPr>
        <w:tab/>
      </w:r>
      <w:r w:rsidR="009E6311">
        <w:rPr>
          <w:rFonts w:hAnsi="Times New Roman" w:cs="Times New Roman"/>
          <w:color w:val="000000"/>
          <w:sz w:val="24"/>
          <w:szCs w:val="24"/>
          <w:lang w:val="ru-RU"/>
        </w:rPr>
        <w:tab/>
      </w:r>
      <w:r w:rsidR="009E6311">
        <w:rPr>
          <w:rFonts w:hAnsi="Times New Roman" w:cs="Times New Roman"/>
          <w:color w:val="000000"/>
          <w:sz w:val="24"/>
          <w:szCs w:val="24"/>
          <w:lang w:val="ru-RU"/>
        </w:rPr>
        <w:tab/>
        <w:t>В.Н.Сахрпанова</w:t>
      </w:r>
      <w:bookmarkStart w:id="0" w:name="_GoBack"/>
      <w:bookmarkEnd w:id="0"/>
      <w:r w:rsidR="00487753">
        <w:rPr>
          <w:rFonts w:hAnsi="Times New Roman" w:cs="Times New Roman"/>
          <w:color w:val="000000"/>
          <w:sz w:val="24"/>
          <w:szCs w:val="24"/>
          <w:lang w:val="ru-RU"/>
        </w:rPr>
        <w:t xml:space="preserve">                     </w:t>
      </w:r>
      <w:r w:rsidR="00FF3D11">
        <w:rPr>
          <w:rFonts w:hAnsi="Times New Roman" w:cs="Times New Roman"/>
          <w:color w:val="000000"/>
          <w:sz w:val="24"/>
          <w:szCs w:val="24"/>
          <w:lang w:val="ru-RU"/>
        </w:rPr>
        <w:t xml:space="preserve">                </w:t>
      </w:r>
    </w:p>
    <w:sectPr w:rsidR="0066779E" w:rsidRPr="00CF14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A1E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5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65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0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6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F18"/>
    <w:rsid w:val="000A4B73"/>
    <w:rsid w:val="002D33B1"/>
    <w:rsid w:val="002D3591"/>
    <w:rsid w:val="003514A0"/>
    <w:rsid w:val="00471CD6"/>
    <w:rsid w:val="00487753"/>
    <w:rsid w:val="00497137"/>
    <w:rsid w:val="004F7E17"/>
    <w:rsid w:val="005A05CE"/>
    <w:rsid w:val="00653AF6"/>
    <w:rsid w:val="0066779E"/>
    <w:rsid w:val="009E6311"/>
    <w:rsid w:val="00B73A5A"/>
    <w:rsid w:val="00CF143A"/>
    <w:rsid w:val="00E438A1"/>
    <w:rsid w:val="00E9430A"/>
    <w:rsid w:val="00F01E19"/>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7</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8</cp:revision>
  <dcterms:created xsi:type="dcterms:W3CDTF">2011-11-02T04:15:00Z</dcterms:created>
  <dcterms:modified xsi:type="dcterms:W3CDTF">2022-03-25T04:49:00Z</dcterms:modified>
</cp:coreProperties>
</file>