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с обращениями граждан за     </w:t>
      </w:r>
      <w:r w:rsidR="007215F1">
        <w:rPr>
          <w:b/>
          <w:sz w:val="24"/>
          <w:szCs w:val="24"/>
        </w:rPr>
        <w:t>4</w:t>
      </w:r>
      <w:r w:rsidR="00CB7646">
        <w:rPr>
          <w:b/>
          <w:sz w:val="24"/>
          <w:szCs w:val="24"/>
        </w:rPr>
        <w:t xml:space="preserve"> квартал</w:t>
      </w:r>
      <w:r>
        <w:rPr>
          <w:b/>
          <w:sz w:val="24"/>
          <w:szCs w:val="24"/>
        </w:rPr>
        <w:t xml:space="preserve">    2019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7215F1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17F8" w:rsidRDefault="007215F1" w:rsidP="00854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 w:rsidR="0052377D">
              <w:rPr>
                <w:b/>
                <w:sz w:val="24"/>
                <w:szCs w:val="24"/>
              </w:rPr>
              <w:t>10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7215F1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7215F1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7215F1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7215F1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72/ 46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7215F1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84/ 54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7215F1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E454E" w:rsidTr="001F217E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7215F1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127/ 81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7215F1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7215F1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7215F1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>
        <w:rPr>
          <w:b/>
          <w:lang w:eastAsia="ru-RU"/>
        </w:rPr>
        <w:t xml:space="preserve">аботе с обращениями граждан за </w:t>
      </w:r>
      <w:r w:rsidR="007215F1">
        <w:rPr>
          <w:b/>
          <w:lang w:eastAsia="ru-RU"/>
        </w:rPr>
        <w:t>4</w:t>
      </w:r>
      <w:r w:rsidR="008541F8">
        <w:rPr>
          <w:b/>
          <w:lang w:eastAsia="ru-RU"/>
        </w:rPr>
        <w:t xml:space="preserve"> квартал</w:t>
      </w:r>
      <w:r>
        <w:rPr>
          <w:b/>
          <w:lang w:eastAsia="ru-RU"/>
        </w:rPr>
        <w:t xml:space="preserve">  2019</w:t>
      </w:r>
      <w:r w:rsidRPr="00CD629D">
        <w:rPr>
          <w:b/>
          <w:lang w:eastAsia="ru-RU"/>
        </w:rPr>
        <w:t xml:space="preserve"> года</w:t>
      </w: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FE454E" w:rsidRPr="00CD629D" w:rsidRDefault="00FE454E" w:rsidP="00FE454E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FE454E" w:rsidRPr="00CD629D" w:rsidTr="001F217E">
        <w:trPr>
          <w:trHeight w:val="1350"/>
        </w:trPr>
        <w:tc>
          <w:tcPr>
            <w:tcW w:w="152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FE454E" w:rsidRPr="00CD629D" w:rsidTr="001F217E">
        <w:trPr>
          <w:trHeight w:val="2110"/>
        </w:trPr>
        <w:tc>
          <w:tcPr>
            <w:tcW w:w="1526" w:type="dxa"/>
            <w:vAlign w:val="center"/>
          </w:tcPr>
          <w:p w:rsidR="00FE454E" w:rsidRPr="00CD629D" w:rsidRDefault="007215F1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81" w:type="dxa"/>
            <w:vAlign w:val="center"/>
          </w:tcPr>
          <w:p w:rsidR="00FE454E" w:rsidRPr="00CD629D" w:rsidRDefault="007215F1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156</w:t>
            </w:r>
          </w:p>
          <w:p w:rsidR="00FE454E" w:rsidRPr="00CD629D" w:rsidRDefault="007215F1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</w:t>
            </w:r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FE454E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7215F1">
              <w:rPr>
                <w:b/>
                <w:sz w:val="24"/>
                <w:szCs w:val="24"/>
                <w:lang w:eastAsia="ru-RU"/>
              </w:rPr>
              <w:t>0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7215F1">
              <w:rPr>
                <w:b/>
                <w:sz w:val="24"/>
                <w:szCs w:val="24"/>
                <w:lang w:eastAsia="ru-RU"/>
              </w:rPr>
              <w:t>7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52377D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7215F1">
              <w:rPr>
                <w:b/>
                <w:sz w:val="24"/>
                <w:szCs w:val="24"/>
                <w:lang w:eastAsia="ru-RU"/>
              </w:rPr>
              <w:t>19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 w:rsidR="0052377D">
              <w:rPr>
                <w:b/>
                <w:sz w:val="24"/>
                <w:szCs w:val="24"/>
                <w:lang w:eastAsia="ru-RU"/>
              </w:rPr>
              <w:t xml:space="preserve">онность и соблюдение порядка – </w:t>
            </w:r>
            <w:r w:rsidR="007215F1">
              <w:rPr>
                <w:b/>
                <w:sz w:val="24"/>
                <w:szCs w:val="24"/>
                <w:lang w:eastAsia="ru-RU"/>
              </w:rPr>
              <w:t>15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7215F1">
              <w:rPr>
                <w:b/>
                <w:sz w:val="24"/>
                <w:szCs w:val="24"/>
                <w:lang w:eastAsia="ru-RU"/>
              </w:rPr>
              <w:t>10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7215F1">
              <w:rPr>
                <w:b/>
                <w:sz w:val="24"/>
                <w:szCs w:val="24"/>
                <w:lang w:eastAsia="ru-RU"/>
              </w:rPr>
              <w:t>12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7215F1">
              <w:rPr>
                <w:b/>
                <w:sz w:val="24"/>
                <w:szCs w:val="24"/>
                <w:lang w:eastAsia="ru-RU"/>
              </w:rPr>
              <w:t>31</w:t>
            </w:r>
          </w:p>
          <w:p w:rsidR="00FE454E" w:rsidRPr="00CD629D" w:rsidRDefault="0052377D" w:rsidP="007215F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7215F1">
              <w:rPr>
                <w:b/>
                <w:sz w:val="24"/>
                <w:szCs w:val="24"/>
                <w:lang w:eastAsia="ru-RU"/>
              </w:rPr>
              <w:t>22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FE454E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52377D">
              <w:rPr>
                <w:b/>
                <w:sz w:val="24"/>
                <w:szCs w:val="24"/>
                <w:lang w:eastAsia="ru-RU"/>
              </w:rPr>
              <w:t>уации -</w:t>
            </w:r>
            <w:r w:rsidR="007215F1">
              <w:rPr>
                <w:b/>
                <w:sz w:val="24"/>
                <w:szCs w:val="24"/>
                <w:lang w:eastAsia="ru-RU"/>
              </w:rPr>
              <w:t>20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- </w:t>
            </w:r>
            <w:r w:rsidR="007215F1">
              <w:rPr>
                <w:b/>
                <w:sz w:val="24"/>
                <w:szCs w:val="24"/>
                <w:lang w:eastAsia="ru-RU"/>
              </w:rPr>
              <w:t>4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7215F1">
              <w:rPr>
                <w:b/>
                <w:lang w:eastAsia="ru-RU"/>
              </w:rPr>
              <w:t>8</w:t>
            </w:r>
            <w:r w:rsidR="0052377D">
              <w:rPr>
                <w:b/>
                <w:lang w:eastAsia="ru-RU"/>
              </w:rPr>
              <w:t>4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7215F1">
              <w:rPr>
                <w:b/>
                <w:lang w:eastAsia="ru-RU"/>
              </w:rPr>
              <w:t>72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FE454E" w:rsidRPr="00CD629D" w:rsidRDefault="007215F1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vAlign w:val="center"/>
          </w:tcPr>
          <w:p w:rsidR="00FE454E" w:rsidRPr="00CD629D" w:rsidRDefault="007215F1" w:rsidP="001F217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60</w:t>
            </w:r>
            <w:bookmarkStart w:id="0" w:name="_GoBack"/>
            <w:bookmarkEnd w:id="0"/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  <w:sectPr w:rsidR="00FE454E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1E5640"/>
    <w:rsid w:val="00466BBE"/>
    <w:rsid w:val="0052377D"/>
    <w:rsid w:val="006810AE"/>
    <w:rsid w:val="007215F1"/>
    <w:rsid w:val="008541F8"/>
    <w:rsid w:val="008C4951"/>
    <w:rsid w:val="00CB764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2020-01-13T05:29:00Z</dcterms:created>
  <dcterms:modified xsi:type="dcterms:W3CDTF">2020-01-13T05:29:00Z</dcterms:modified>
</cp:coreProperties>
</file>