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FC" w:rsidRDefault="003722FC" w:rsidP="003722FC">
      <w:pPr>
        <w:ind w:right="-12"/>
        <w:jc w:val="right"/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100965</wp:posOffset>
            </wp:positionV>
            <wp:extent cx="518160" cy="59309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93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2FC" w:rsidRDefault="003722FC" w:rsidP="003722FC">
      <w:pPr>
        <w:ind w:right="-12"/>
        <w:jc w:val="center"/>
      </w:pPr>
      <w:r>
        <w:t xml:space="preserve">Каневского сельского поселения </w:t>
      </w:r>
    </w:p>
    <w:p w:rsidR="003722FC" w:rsidRDefault="003722FC" w:rsidP="003722FC">
      <w:pPr>
        <w:ind w:right="-12"/>
        <w:jc w:val="center"/>
        <w:rPr>
          <w:sz w:val="14"/>
          <w:szCs w:val="14"/>
        </w:rPr>
      </w:pPr>
      <w:r>
        <w:t xml:space="preserve">Каневского района </w:t>
      </w:r>
    </w:p>
    <w:p w:rsidR="003722FC" w:rsidRDefault="003722FC" w:rsidP="003722FC">
      <w:pPr>
        <w:ind w:right="-12"/>
        <w:jc w:val="center"/>
        <w:rPr>
          <w:sz w:val="14"/>
          <w:szCs w:val="14"/>
        </w:rPr>
      </w:pPr>
    </w:p>
    <w:p w:rsidR="003722FC" w:rsidRDefault="003722FC" w:rsidP="003722FC">
      <w:pPr>
        <w:ind w:right="-12"/>
        <w:jc w:val="center"/>
        <w:rPr>
          <w:rFonts w:ascii="Georgia" w:hAnsi="Georgia" w:cs="Georgia"/>
          <w:b/>
          <w:caps/>
        </w:rPr>
      </w:pPr>
      <w:r>
        <w:rPr>
          <w:rFonts w:ascii="Georgia" w:hAnsi="Georgia" w:cs="Georgia"/>
          <w:b/>
          <w:spacing w:val="20"/>
        </w:rPr>
        <w:t>РЕШЕНИЕ</w:t>
      </w:r>
    </w:p>
    <w:p w:rsidR="003722FC" w:rsidRDefault="003722FC" w:rsidP="003722FC">
      <w:pPr>
        <w:jc w:val="center"/>
        <w:rPr>
          <w:rFonts w:ascii="Georgia" w:hAnsi="Georgia" w:cs="Georgia"/>
          <w:b/>
          <w:caps/>
        </w:rPr>
      </w:pPr>
    </w:p>
    <w:p w:rsidR="003722FC" w:rsidRDefault="003722FC" w:rsidP="003722FC">
      <w:pPr>
        <w:tabs>
          <w:tab w:val="right" w:pos="9638"/>
        </w:tabs>
        <w:jc w:val="both"/>
      </w:pPr>
      <w:r>
        <w:t>от 25.11.2016</w:t>
      </w:r>
      <w:r>
        <w:rPr>
          <w:sz w:val="24"/>
          <w:szCs w:val="24"/>
        </w:rPr>
        <w:tab/>
      </w:r>
      <w:r>
        <w:t>№ 133</w:t>
      </w:r>
    </w:p>
    <w:p w:rsidR="003722FC" w:rsidRDefault="003722FC" w:rsidP="003722FC">
      <w:pPr>
        <w:ind w:right="-12"/>
        <w:jc w:val="center"/>
      </w:pPr>
      <w:r>
        <w:t>станица Каневская</w:t>
      </w:r>
    </w:p>
    <w:p w:rsidR="003722FC" w:rsidRDefault="003722FC" w:rsidP="003722FC">
      <w:pPr>
        <w:ind w:right="-12"/>
        <w:jc w:val="center"/>
        <w:rPr>
          <w:rFonts w:ascii="Georgia" w:hAnsi="Georgia"/>
          <w:b/>
          <w:spacing w:val="20"/>
        </w:rPr>
      </w:pPr>
    </w:p>
    <w:p w:rsidR="003722FC" w:rsidRDefault="003722FC" w:rsidP="003722FC">
      <w:pPr>
        <w:ind w:right="-12"/>
        <w:jc w:val="center"/>
        <w:rPr>
          <w:rFonts w:ascii="Georgia" w:hAnsi="Georgia"/>
          <w:b/>
          <w:spacing w:val="20"/>
        </w:rPr>
      </w:pPr>
    </w:p>
    <w:p w:rsidR="003722FC" w:rsidRDefault="003722FC" w:rsidP="003722FC">
      <w:pPr>
        <w:ind w:right="-12"/>
        <w:jc w:val="center"/>
        <w:rPr>
          <w:b/>
        </w:rPr>
      </w:pPr>
      <w:r>
        <w:rPr>
          <w:b/>
        </w:rPr>
        <w:t xml:space="preserve">О внесении изменений в решение Совета Каневского сельского поселения </w:t>
      </w:r>
      <w:bookmarkStart w:id="0" w:name="_GoBack"/>
      <w:bookmarkEnd w:id="0"/>
      <w:r>
        <w:rPr>
          <w:b/>
        </w:rPr>
        <w:t xml:space="preserve">Каневского района № 6 от 15 октября 2014 года «Об утверждении Правил землепользования и застройки Каневского сельского поселения Каневского района» </w:t>
      </w:r>
    </w:p>
    <w:p w:rsidR="003722FC" w:rsidRDefault="003722FC" w:rsidP="003722FC">
      <w:pPr>
        <w:ind w:right="-12"/>
        <w:jc w:val="center"/>
        <w:rPr>
          <w:b/>
        </w:rPr>
      </w:pPr>
    </w:p>
    <w:p w:rsidR="003722FC" w:rsidRDefault="003722FC" w:rsidP="003722FC">
      <w:pPr>
        <w:ind w:right="-12"/>
        <w:jc w:val="center"/>
        <w:rPr>
          <w:b/>
        </w:rPr>
      </w:pPr>
    </w:p>
    <w:p w:rsidR="003722FC" w:rsidRDefault="003722FC" w:rsidP="003722FC">
      <w:pPr>
        <w:tabs>
          <w:tab w:val="left" w:pos="1134"/>
        </w:tabs>
        <w:autoSpaceDE w:val="0"/>
        <w:ind w:firstLine="850"/>
        <w:jc w:val="both"/>
        <w:rPr>
          <w:spacing w:val="60"/>
        </w:rPr>
      </w:pPr>
      <w:proofErr w:type="gramStart"/>
      <w:r>
        <w:t xml:space="preserve">В соответствии со статьями 31-33 Градостроительного кодекса Российской Федерации, статьей 26 Устава Каневского сельского поселения Каневского района, с учетом протоколов заседания комиссии по землепользованию и застройке в </w:t>
      </w:r>
      <w:proofErr w:type="spellStart"/>
      <w:r>
        <w:t>Каневском</w:t>
      </w:r>
      <w:proofErr w:type="spellEnd"/>
      <w:r>
        <w:t xml:space="preserve"> сельском поселении Каневского района от 17 ноября 2016 года № 1, № 2, № 3 и от 18 ноября 2016 года № 4, заключения о результатах публичных слушаний от  ноября 2016 года, Совет Каневского сельского поселения</w:t>
      </w:r>
      <w:proofErr w:type="gramEnd"/>
      <w:r>
        <w:t xml:space="preserve"> Каневского района  </w:t>
      </w:r>
      <w:r>
        <w:rPr>
          <w:spacing w:val="60"/>
        </w:rPr>
        <w:t>решил:</w:t>
      </w:r>
    </w:p>
    <w:p w:rsidR="003722FC" w:rsidRDefault="003722FC" w:rsidP="003722FC">
      <w:pPr>
        <w:keepLines/>
        <w:numPr>
          <w:ilvl w:val="0"/>
          <w:numId w:val="1"/>
        </w:numPr>
        <w:tabs>
          <w:tab w:val="left" w:pos="993"/>
        </w:tabs>
        <w:overflowPunct w:val="0"/>
        <w:autoSpaceDE w:val="0"/>
        <w:spacing w:line="200" w:lineRule="atLeast"/>
        <w:ind w:left="0" w:firstLine="567"/>
        <w:jc w:val="both"/>
        <w:textAlignment w:val="baseline"/>
      </w:pPr>
      <w:r>
        <w:t>Внести изменения в решение Совета Каневского сельского поселения Каневского района № 6 от 15 октября 2014 года «Об утверждении Правил землепользования и застройки Каневского сельского поселения Каневского района»,  в  части установления предельных параметров земельных участков и предельных параметров разрешенного строительства, реконструкции объектов капитального строительства, изложив статью 56.</w:t>
      </w:r>
      <w:r>
        <w:rPr>
          <w:rFonts w:ascii="Cambria" w:hAnsi="Cambria" w:cs="Cambria"/>
          <w:b/>
          <w:bCs/>
          <w:sz w:val="24"/>
          <w:szCs w:val="24"/>
        </w:rPr>
        <w:t xml:space="preserve"> «</w:t>
      </w:r>
      <w:r>
        <w:rPr>
          <w:bCs/>
        </w:rPr>
        <w:t xml:space="preserve">Виды разрешенного использования земельных участков и объектов капитального строительства в различных территориальных зонах» Правил землепользования и застройки Каневского сельского поселения Каневского района в новой редакции, </w:t>
      </w:r>
      <w:r>
        <w:t>согласно приложению.</w:t>
      </w:r>
    </w:p>
    <w:p w:rsidR="003722FC" w:rsidRDefault="003722FC" w:rsidP="003722FC">
      <w:pPr>
        <w:tabs>
          <w:tab w:val="left" w:pos="709"/>
        </w:tabs>
        <w:ind w:firstLine="540"/>
        <w:jc w:val="both"/>
      </w:pPr>
      <w:r>
        <w:t>2. Общему отделу администрации Каневского сельского поселения Каневского района (Тоцкий):</w:t>
      </w:r>
    </w:p>
    <w:p w:rsidR="003722FC" w:rsidRDefault="003722FC" w:rsidP="003722FC">
      <w:pPr>
        <w:tabs>
          <w:tab w:val="left" w:pos="540"/>
          <w:tab w:val="left" w:pos="851"/>
        </w:tabs>
        <w:ind w:firstLine="555"/>
        <w:jc w:val="both"/>
      </w:pPr>
      <w:r>
        <w:t xml:space="preserve">2.1. Опубликовать настоящее решение в средствах массовой информации. </w:t>
      </w:r>
    </w:p>
    <w:p w:rsidR="003722FC" w:rsidRDefault="003722FC" w:rsidP="003722FC">
      <w:pPr>
        <w:tabs>
          <w:tab w:val="left" w:pos="709"/>
        </w:tabs>
        <w:ind w:firstLine="555"/>
        <w:jc w:val="both"/>
      </w:pPr>
      <w:r>
        <w:t xml:space="preserve">2.2. </w:t>
      </w:r>
      <w:proofErr w:type="gramStart"/>
      <w:r>
        <w:t>Разместить</w:t>
      </w:r>
      <w:proofErr w:type="gramEnd"/>
      <w:r>
        <w:t xml:space="preserve"> настоящее решение на </w:t>
      </w:r>
      <w:hyperlink r:id="rId7" w:history="1">
        <w:r>
          <w:rPr>
            <w:rStyle w:val="a3"/>
          </w:rPr>
          <w:t xml:space="preserve">официальном </w:t>
        </w:r>
      </w:hyperlink>
      <w:r>
        <w:t>сайте Каневского сельского поселения Каневского района в информационно-телекоммуникационной сети «Интернет» (</w:t>
      </w:r>
      <w:hyperlink r:id="rId8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kansp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>).</w:t>
      </w:r>
    </w:p>
    <w:p w:rsidR="003722FC" w:rsidRDefault="003722FC" w:rsidP="003722FC">
      <w:pPr>
        <w:tabs>
          <w:tab w:val="num" w:pos="928"/>
          <w:tab w:val="left" w:pos="1134"/>
        </w:tabs>
        <w:ind w:firstLine="585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администрацию Каневского сельского поселения Каневского района и постоянную комиссию Совета Каневского сельского поселения Каневского района по имуществу, землепользованию и жилищным вопросам (Султанова).</w:t>
      </w:r>
    </w:p>
    <w:p w:rsidR="003722FC" w:rsidRDefault="003722FC" w:rsidP="003722FC">
      <w:pPr>
        <w:tabs>
          <w:tab w:val="num" w:pos="928"/>
          <w:tab w:val="left" w:pos="1134"/>
        </w:tabs>
        <w:jc w:val="center"/>
        <w:rPr>
          <w:sz w:val="24"/>
          <w:szCs w:val="24"/>
        </w:rPr>
      </w:pPr>
    </w:p>
    <w:p w:rsidR="003722FC" w:rsidRDefault="003722FC" w:rsidP="003722FC">
      <w:pPr>
        <w:tabs>
          <w:tab w:val="num" w:pos="928"/>
          <w:tab w:val="left" w:pos="1134"/>
        </w:tabs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3722FC" w:rsidRDefault="003722FC" w:rsidP="003722FC">
      <w:pPr>
        <w:tabs>
          <w:tab w:val="num" w:pos="928"/>
          <w:tab w:val="left" w:pos="1134"/>
        </w:tabs>
        <w:ind w:firstLine="585"/>
        <w:jc w:val="both"/>
      </w:pPr>
    </w:p>
    <w:p w:rsidR="003722FC" w:rsidRDefault="003722FC" w:rsidP="003722FC">
      <w:pPr>
        <w:tabs>
          <w:tab w:val="num" w:pos="928"/>
          <w:tab w:val="left" w:pos="1134"/>
        </w:tabs>
        <w:ind w:firstLine="585"/>
        <w:jc w:val="both"/>
      </w:pPr>
      <w:r>
        <w:t>4. Настоящее решение вступает в силу со дня его опубликования.</w:t>
      </w:r>
    </w:p>
    <w:p w:rsidR="003722FC" w:rsidRDefault="003722FC" w:rsidP="003722FC">
      <w:pPr>
        <w:ind w:right="-12"/>
      </w:pPr>
    </w:p>
    <w:p w:rsidR="003722FC" w:rsidRDefault="003722FC" w:rsidP="003722FC">
      <w:pPr>
        <w:ind w:right="-12"/>
      </w:pPr>
    </w:p>
    <w:p w:rsidR="003722FC" w:rsidRDefault="003722FC" w:rsidP="003722FC">
      <w:pPr>
        <w:ind w:right="-12"/>
      </w:pPr>
    </w:p>
    <w:p w:rsidR="003722FC" w:rsidRDefault="003722FC" w:rsidP="003722FC">
      <w:pPr>
        <w:tabs>
          <w:tab w:val="right" w:pos="9638"/>
        </w:tabs>
        <w:ind w:right="-12"/>
      </w:pPr>
      <w:r>
        <w:t xml:space="preserve">Глава Каневского </w:t>
      </w:r>
    </w:p>
    <w:p w:rsidR="003722FC" w:rsidRDefault="003722FC" w:rsidP="003722FC">
      <w:pPr>
        <w:tabs>
          <w:tab w:val="right" w:pos="9638"/>
        </w:tabs>
        <w:ind w:right="-12"/>
      </w:pPr>
      <w:r>
        <w:t xml:space="preserve">сельского поселения </w:t>
      </w:r>
    </w:p>
    <w:p w:rsidR="003722FC" w:rsidRDefault="003722FC" w:rsidP="003722FC">
      <w:pPr>
        <w:tabs>
          <w:tab w:val="right" w:pos="9638"/>
        </w:tabs>
        <w:ind w:right="-12"/>
      </w:pPr>
      <w:r>
        <w:t xml:space="preserve">Каневского района  </w:t>
      </w:r>
      <w:r>
        <w:tab/>
        <w:t>В.Б.Репин</w:t>
      </w:r>
    </w:p>
    <w:p w:rsidR="003722FC" w:rsidRDefault="003722FC" w:rsidP="003722FC">
      <w:pPr>
        <w:tabs>
          <w:tab w:val="right" w:pos="9638"/>
        </w:tabs>
        <w:ind w:right="-12"/>
        <w:jc w:val="both"/>
      </w:pPr>
      <w:r>
        <w:t xml:space="preserve"> </w:t>
      </w:r>
    </w:p>
    <w:p w:rsidR="003722FC" w:rsidRDefault="003722FC" w:rsidP="003722FC">
      <w:pPr>
        <w:tabs>
          <w:tab w:val="right" w:pos="9638"/>
        </w:tabs>
        <w:ind w:right="-12"/>
        <w:jc w:val="both"/>
      </w:pPr>
    </w:p>
    <w:p w:rsidR="003722FC" w:rsidRDefault="003722FC" w:rsidP="003722FC">
      <w:pPr>
        <w:tabs>
          <w:tab w:val="right" w:pos="9638"/>
        </w:tabs>
        <w:ind w:right="-12"/>
        <w:jc w:val="both"/>
      </w:pPr>
    </w:p>
    <w:p w:rsidR="003722FC" w:rsidRDefault="003722FC" w:rsidP="003722FC">
      <w:pPr>
        <w:tabs>
          <w:tab w:val="left" w:pos="1260"/>
        </w:tabs>
        <w:suppressAutoHyphens w:val="0"/>
        <w:jc w:val="both"/>
      </w:pPr>
      <w:r>
        <w:t xml:space="preserve">Председатель Совета </w:t>
      </w:r>
    </w:p>
    <w:p w:rsidR="003722FC" w:rsidRDefault="003722FC" w:rsidP="003722FC">
      <w:pPr>
        <w:tabs>
          <w:tab w:val="left" w:pos="1260"/>
        </w:tabs>
        <w:suppressAutoHyphens w:val="0"/>
        <w:jc w:val="both"/>
      </w:pPr>
      <w:r>
        <w:t xml:space="preserve">Каневского сельского поселения </w:t>
      </w:r>
    </w:p>
    <w:p w:rsidR="003722FC" w:rsidRDefault="003722FC" w:rsidP="003722FC">
      <w:pPr>
        <w:tabs>
          <w:tab w:val="right" w:pos="9645"/>
        </w:tabs>
        <w:suppressAutoHyphens w:val="0"/>
        <w:jc w:val="both"/>
      </w:pPr>
      <w:r>
        <w:t>Каневского района</w:t>
      </w:r>
      <w:r>
        <w:tab/>
        <w:t xml:space="preserve">   </w:t>
      </w:r>
      <w:proofErr w:type="spellStart"/>
      <w:r>
        <w:t>Д.Ю.Кибальченко</w:t>
      </w:r>
      <w:proofErr w:type="spellEnd"/>
    </w:p>
    <w:p w:rsidR="003722FC" w:rsidRDefault="003722FC" w:rsidP="003722FC">
      <w:pPr>
        <w:tabs>
          <w:tab w:val="right" w:pos="9645"/>
        </w:tabs>
        <w:suppressAutoHyphens w:val="0"/>
        <w:jc w:val="both"/>
      </w:pPr>
    </w:p>
    <w:p w:rsidR="003722FC" w:rsidRDefault="003722FC" w:rsidP="003722FC">
      <w:pPr>
        <w:tabs>
          <w:tab w:val="right" w:pos="9645"/>
        </w:tabs>
        <w:suppressAutoHyphens w:val="0"/>
        <w:jc w:val="both"/>
      </w:pPr>
    </w:p>
    <w:p w:rsidR="003722FC" w:rsidRDefault="003722FC" w:rsidP="003722FC">
      <w:pPr>
        <w:tabs>
          <w:tab w:val="right" w:pos="9645"/>
        </w:tabs>
        <w:suppressAutoHyphens w:val="0"/>
        <w:jc w:val="both"/>
      </w:pPr>
    </w:p>
    <w:p w:rsidR="003722FC" w:rsidRDefault="003722FC" w:rsidP="003722FC">
      <w:pPr>
        <w:tabs>
          <w:tab w:val="right" w:pos="9645"/>
        </w:tabs>
        <w:suppressAutoHyphens w:val="0"/>
        <w:jc w:val="both"/>
      </w:pPr>
    </w:p>
    <w:p w:rsidR="003722FC" w:rsidRDefault="003722FC" w:rsidP="003722FC">
      <w:pPr>
        <w:tabs>
          <w:tab w:val="right" w:pos="9645"/>
        </w:tabs>
        <w:suppressAutoHyphens w:val="0"/>
        <w:jc w:val="both"/>
      </w:pPr>
    </w:p>
    <w:p w:rsidR="003722FC" w:rsidRDefault="003722FC" w:rsidP="003722FC">
      <w:pPr>
        <w:tabs>
          <w:tab w:val="right" w:pos="9645"/>
        </w:tabs>
        <w:suppressAutoHyphens w:val="0"/>
        <w:jc w:val="both"/>
      </w:pPr>
    </w:p>
    <w:p w:rsidR="003722FC" w:rsidRDefault="003722FC" w:rsidP="003722FC">
      <w:pPr>
        <w:tabs>
          <w:tab w:val="right" w:pos="9645"/>
        </w:tabs>
        <w:suppressAutoHyphens w:val="0"/>
        <w:jc w:val="both"/>
      </w:pPr>
    </w:p>
    <w:p w:rsidR="003722FC" w:rsidRDefault="003722FC" w:rsidP="003722FC">
      <w:pPr>
        <w:tabs>
          <w:tab w:val="right" w:pos="9645"/>
        </w:tabs>
        <w:suppressAutoHyphens w:val="0"/>
        <w:jc w:val="both"/>
      </w:pPr>
    </w:p>
    <w:p w:rsidR="003722FC" w:rsidRDefault="003722FC" w:rsidP="003722FC">
      <w:pPr>
        <w:tabs>
          <w:tab w:val="right" w:pos="9645"/>
        </w:tabs>
        <w:suppressAutoHyphens w:val="0"/>
        <w:jc w:val="both"/>
      </w:pPr>
    </w:p>
    <w:p w:rsidR="003722FC" w:rsidRDefault="003722FC" w:rsidP="003722FC">
      <w:pPr>
        <w:tabs>
          <w:tab w:val="right" w:pos="9645"/>
        </w:tabs>
        <w:suppressAutoHyphens w:val="0"/>
        <w:jc w:val="both"/>
      </w:pPr>
    </w:p>
    <w:p w:rsidR="003722FC" w:rsidRDefault="003722FC" w:rsidP="003722FC">
      <w:pPr>
        <w:tabs>
          <w:tab w:val="right" w:pos="9645"/>
        </w:tabs>
        <w:suppressAutoHyphens w:val="0"/>
        <w:jc w:val="both"/>
      </w:pPr>
    </w:p>
    <w:p w:rsidR="003722FC" w:rsidRDefault="003722FC" w:rsidP="003722FC">
      <w:pPr>
        <w:tabs>
          <w:tab w:val="right" w:pos="9645"/>
        </w:tabs>
        <w:suppressAutoHyphens w:val="0"/>
        <w:jc w:val="both"/>
      </w:pPr>
    </w:p>
    <w:p w:rsidR="003722FC" w:rsidRDefault="003722FC" w:rsidP="003722FC">
      <w:pPr>
        <w:tabs>
          <w:tab w:val="right" w:pos="9645"/>
        </w:tabs>
        <w:suppressAutoHyphens w:val="0"/>
        <w:jc w:val="both"/>
      </w:pPr>
    </w:p>
    <w:p w:rsidR="003722FC" w:rsidRDefault="003722FC" w:rsidP="003722FC">
      <w:pPr>
        <w:tabs>
          <w:tab w:val="right" w:pos="9645"/>
        </w:tabs>
        <w:suppressAutoHyphens w:val="0"/>
        <w:jc w:val="both"/>
      </w:pPr>
    </w:p>
    <w:p w:rsidR="003722FC" w:rsidRDefault="003722FC" w:rsidP="003722FC">
      <w:pPr>
        <w:tabs>
          <w:tab w:val="right" w:pos="9645"/>
        </w:tabs>
        <w:suppressAutoHyphens w:val="0"/>
        <w:jc w:val="both"/>
      </w:pPr>
    </w:p>
    <w:p w:rsidR="00EB6EFA" w:rsidRDefault="00EB6EFA"/>
    <w:sectPr w:rsidR="00EB6EFA" w:rsidSect="003722F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41330"/>
    <w:multiLevelType w:val="multilevel"/>
    <w:tmpl w:val="BD5291F8"/>
    <w:lvl w:ilvl="0">
      <w:start w:val="1"/>
      <w:numFmt w:val="decimal"/>
      <w:lvlText w:val="%1."/>
      <w:lvlJc w:val="left"/>
      <w:pPr>
        <w:ind w:left="450" w:hanging="450"/>
      </w:pPr>
      <w:rPr>
        <w:color w:val="auto"/>
        <w:sz w:val="28"/>
      </w:rPr>
    </w:lvl>
    <w:lvl w:ilvl="1">
      <w:start w:val="1"/>
      <w:numFmt w:val="decimal"/>
      <w:lvlText w:val="%1.%2."/>
      <w:lvlJc w:val="left"/>
      <w:pPr>
        <w:ind w:left="600" w:hanging="450"/>
      </w:pPr>
      <w:rPr>
        <w:color w:val="auto"/>
        <w:sz w:val="28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color w:val="auto"/>
        <w:sz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F76"/>
    <w:rsid w:val="003722FC"/>
    <w:rsid w:val="00985F76"/>
    <w:rsid w:val="00EB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2F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722FC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2F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722F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7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evskadm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23800500.1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2016-11-28T08:38:00Z</dcterms:created>
  <dcterms:modified xsi:type="dcterms:W3CDTF">2016-11-28T08:38:00Z</dcterms:modified>
</cp:coreProperties>
</file>