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7AD6" w:rsidRDefault="000406C1" w:rsidP="005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0C01" w:rsidRPr="00560C01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администрации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района от 15.11.2012 года № 1044 «Об утверждении административного регламента по предоставлению муниципальной услуги  «Принятие решений об организации муниципальных ярмарок на территории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60C01" w:rsidRDefault="00560C01" w:rsidP="005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C01" w:rsidRDefault="00560C01" w:rsidP="005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0C01" w:rsidRPr="00560C01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администрации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района от 15.11.2012 года № 1044 «Об утверждении административного регламента по предоставлению муниципальной услуги  «Принятие решений об организации муниципальных ярмарок на территории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560C01" w:rsidRPr="00560C0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60C01" w:rsidRPr="00560C0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60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4B14F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4B14F8" w:rsidRPr="009929C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sectPr w:rsidR="004B14F8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4B14F8"/>
    <w:rsid w:val="00560C01"/>
    <w:rsid w:val="00681B6A"/>
    <w:rsid w:val="00687AD6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2013-10-09T07:44:00Z</dcterms:modified>
</cp:coreProperties>
</file>