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2B" w:rsidRPr="00575401" w:rsidRDefault="00352F2B" w:rsidP="00352F2B">
      <w:pPr>
        <w:pStyle w:val="a3"/>
        <w:jc w:val="center"/>
        <w:rPr>
          <w:rStyle w:val="a4"/>
          <w:rFonts w:ascii="Times New Roman" w:hAnsi="Times New Roman"/>
          <w:b/>
          <w:i w:val="0"/>
          <w:sz w:val="32"/>
          <w:szCs w:val="32"/>
        </w:rPr>
      </w:pPr>
      <w:r w:rsidRPr="00575401">
        <w:rPr>
          <w:rStyle w:val="a4"/>
          <w:rFonts w:ascii="Times New Roman" w:hAnsi="Times New Roman"/>
          <w:b/>
          <w:i w:val="0"/>
          <w:sz w:val="32"/>
          <w:szCs w:val="32"/>
        </w:rPr>
        <w:t>АДМИНИСТРАЦИЯ</w:t>
      </w:r>
    </w:p>
    <w:p w:rsidR="00352F2B" w:rsidRPr="00575401" w:rsidRDefault="00352F2B" w:rsidP="00352F2B">
      <w:pPr>
        <w:pStyle w:val="a3"/>
        <w:jc w:val="center"/>
        <w:rPr>
          <w:rStyle w:val="a4"/>
          <w:rFonts w:ascii="Times New Roman" w:hAnsi="Times New Roman"/>
          <w:b/>
          <w:i w:val="0"/>
          <w:sz w:val="32"/>
          <w:szCs w:val="32"/>
        </w:rPr>
      </w:pPr>
      <w:r w:rsidRPr="00575401">
        <w:rPr>
          <w:rStyle w:val="a4"/>
          <w:rFonts w:ascii="Times New Roman" w:hAnsi="Times New Roman"/>
          <w:b/>
          <w:i w:val="0"/>
          <w:sz w:val="32"/>
          <w:szCs w:val="32"/>
        </w:rPr>
        <w:t>КАНЕВСКОГО СЕЛЬСКОГО ПОСЕЛЕНИЯ</w:t>
      </w:r>
    </w:p>
    <w:p w:rsidR="00352F2B" w:rsidRPr="00575401" w:rsidRDefault="00352F2B" w:rsidP="00352F2B">
      <w:pPr>
        <w:pStyle w:val="a3"/>
        <w:jc w:val="center"/>
        <w:rPr>
          <w:rStyle w:val="a4"/>
          <w:rFonts w:ascii="Times New Roman" w:hAnsi="Times New Roman"/>
          <w:b/>
          <w:i w:val="0"/>
          <w:sz w:val="32"/>
          <w:szCs w:val="32"/>
        </w:rPr>
      </w:pPr>
      <w:r w:rsidRPr="00575401">
        <w:rPr>
          <w:rStyle w:val="a4"/>
          <w:rFonts w:ascii="Times New Roman" w:hAnsi="Times New Roman"/>
          <w:b/>
          <w:i w:val="0"/>
          <w:sz w:val="32"/>
          <w:szCs w:val="32"/>
        </w:rPr>
        <w:t>КАНЕВСКОГО РАЙОНА</w:t>
      </w:r>
    </w:p>
    <w:p w:rsidR="00352F2B" w:rsidRPr="00575401" w:rsidRDefault="00352F2B" w:rsidP="00352F2B">
      <w:pPr>
        <w:pStyle w:val="3"/>
        <w:jc w:val="center"/>
        <w:rPr>
          <w:rStyle w:val="a4"/>
          <w:rFonts w:ascii="Times New Roman" w:hAnsi="Times New Roman"/>
          <w:i w:val="0"/>
          <w:sz w:val="40"/>
          <w:szCs w:val="40"/>
        </w:rPr>
      </w:pPr>
      <w:r w:rsidRPr="00575401">
        <w:rPr>
          <w:rStyle w:val="a4"/>
          <w:rFonts w:ascii="Times New Roman" w:hAnsi="Times New Roman"/>
          <w:i w:val="0"/>
          <w:sz w:val="40"/>
          <w:szCs w:val="40"/>
        </w:rPr>
        <w:t>ПОСТАНОВЛЕНИЕ</w:t>
      </w:r>
    </w:p>
    <w:p w:rsidR="00352F2B" w:rsidRPr="0081675E" w:rsidRDefault="00352F2B" w:rsidP="00352F2B">
      <w:pPr>
        <w:pStyle w:val="a3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sz w:val="28"/>
          <w:szCs w:val="28"/>
        </w:rPr>
        <w:t>от _______________</w:t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  <w:t xml:space="preserve">     № ______ </w:t>
      </w:r>
    </w:p>
    <w:p w:rsidR="00352F2B" w:rsidRDefault="00352F2B" w:rsidP="00352F2B">
      <w:pPr>
        <w:pStyle w:val="a3"/>
        <w:jc w:val="center"/>
        <w:rPr>
          <w:rStyle w:val="a4"/>
          <w:rFonts w:ascii="Times New Roman" w:hAnsi="Times New Roman"/>
          <w:i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sz w:val="28"/>
          <w:szCs w:val="28"/>
        </w:rPr>
        <w:t>станица Каневская</w:t>
      </w:r>
    </w:p>
    <w:p w:rsidR="0014576E" w:rsidRPr="00D05069" w:rsidRDefault="00E464F7" w:rsidP="00352F2B">
      <w:pPr>
        <w:pStyle w:val="a3"/>
        <w:rPr>
          <w:rStyle w:val="a4"/>
          <w:rFonts w:ascii="Times New Roman" w:hAnsi="Times New Roman"/>
          <w:b/>
          <w:i w:val="0"/>
          <w:sz w:val="28"/>
          <w:szCs w:val="28"/>
        </w:rPr>
      </w:pPr>
      <w:r>
        <w:rPr>
          <w:rStyle w:val="a4"/>
          <w:rFonts w:ascii="Times New Roman" w:hAnsi="Times New Roman"/>
          <w:b/>
          <w:i w:val="0"/>
          <w:sz w:val="28"/>
          <w:szCs w:val="28"/>
        </w:rPr>
        <w:t>ПРОЕКТ</w:t>
      </w:r>
    </w:p>
    <w:p w:rsidR="004C738B" w:rsidRDefault="005A09CA" w:rsidP="005E4D95">
      <w:pPr>
        <w:pStyle w:val="a3"/>
        <w:jc w:val="center"/>
        <w:rPr>
          <w:rStyle w:val="a4"/>
          <w:rFonts w:ascii="Times New Roman" w:hAnsi="Times New Roman"/>
          <w:b/>
          <w:i w:val="0"/>
          <w:sz w:val="28"/>
          <w:szCs w:val="28"/>
        </w:rPr>
      </w:pPr>
      <w:r w:rsidRPr="005A09CA">
        <w:rPr>
          <w:rStyle w:val="a4"/>
          <w:rFonts w:ascii="Times New Roman" w:hAnsi="Times New Roman"/>
          <w:b/>
          <w:i w:val="0"/>
          <w:sz w:val="28"/>
          <w:szCs w:val="28"/>
        </w:rPr>
        <w:t xml:space="preserve">О создании в целях пожаротушения условий для забора в любое время года воды из источников наружного водоснабжения, расположенных в населенных пунктах и на прилегающих к ним территориях </w:t>
      </w:r>
      <w:proofErr w:type="spellStart"/>
      <w:r w:rsidR="00AE4A62">
        <w:rPr>
          <w:rStyle w:val="a4"/>
          <w:rFonts w:ascii="Times New Roman" w:hAnsi="Times New Roman"/>
          <w:b/>
          <w:i w:val="0"/>
          <w:sz w:val="28"/>
          <w:szCs w:val="28"/>
        </w:rPr>
        <w:t>Каневского</w:t>
      </w:r>
      <w:proofErr w:type="spellEnd"/>
      <w:r w:rsidR="00AE4A62">
        <w:rPr>
          <w:rStyle w:val="a4"/>
          <w:rFonts w:ascii="Times New Roman" w:hAnsi="Times New Roman"/>
          <w:b/>
          <w:i w:val="0"/>
          <w:sz w:val="28"/>
          <w:szCs w:val="28"/>
        </w:rPr>
        <w:t xml:space="preserve"> сельского поселения </w:t>
      </w:r>
      <w:proofErr w:type="spellStart"/>
      <w:r w:rsidR="00AE4A62">
        <w:rPr>
          <w:rStyle w:val="a4"/>
          <w:rFonts w:ascii="Times New Roman" w:hAnsi="Times New Roman"/>
          <w:b/>
          <w:i w:val="0"/>
          <w:sz w:val="28"/>
          <w:szCs w:val="28"/>
        </w:rPr>
        <w:t>Каневского</w:t>
      </w:r>
      <w:proofErr w:type="spellEnd"/>
      <w:r w:rsidR="00AE4A62">
        <w:rPr>
          <w:rStyle w:val="a4"/>
          <w:rFonts w:ascii="Times New Roman" w:hAnsi="Times New Roman"/>
          <w:b/>
          <w:i w:val="0"/>
          <w:sz w:val="28"/>
          <w:szCs w:val="28"/>
        </w:rPr>
        <w:t xml:space="preserve"> района</w:t>
      </w:r>
    </w:p>
    <w:p w:rsidR="00317135" w:rsidRDefault="00317135" w:rsidP="00317135">
      <w:pPr>
        <w:pStyle w:val="a3"/>
        <w:jc w:val="center"/>
        <w:rPr>
          <w:rStyle w:val="a4"/>
          <w:rFonts w:ascii="Times New Roman" w:hAnsi="Times New Roman"/>
          <w:b/>
          <w:i w:val="0"/>
          <w:sz w:val="28"/>
          <w:szCs w:val="28"/>
        </w:rPr>
      </w:pPr>
    </w:p>
    <w:p w:rsidR="00317135" w:rsidRPr="008E5428" w:rsidRDefault="00317135" w:rsidP="00317135">
      <w:pPr>
        <w:pStyle w:val="a3"/>
        <w:jc w:val="center"/>
        <w:rPr>
          <w:rStyle w:val="a4"/>
          <w:rFonts w:ascii="Times New Roman" w:hAnsi="Times New Roman"/>
          <w:i w:val="0"/>
          <w:sz w:val="28"/>
          <w:szCs w:val="28"/>
        </w:rPr>
      </w:pPr>
    </w:p>
    <w:p w:rsidR="00163D85" w:rsidRDefault="005A09CA" w:rsidP="005E4D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A09C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Российской Федерации от 21 декабря 1994 года N 69-ФЗ "О пожарной безопасности", в целях улучшения состояния противопожарного водоснабжения на территории </w:t>
      </w:r>
      <w:proofErr w:type="spellStart"/>
      <w:r w:rsidR="005E4E9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E4E9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E4E9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A09C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63D85">
        <w:rPr>
          <w:rFonts w:ascii="Times New Roman" w:hAnsi="Times New Roman" w:cs="Times New Roman"/>
          <w:sz w:val="28"/>
          <w:szCs w:val="28"/>
        </w:rPr>
        <w:t xml:space="preserve">, п о с </w:t>
      </w:r>
      <w:proofErr w:type="gramStart"/>
      <w:r w:rsidR="00163D85" w:rsidRPr="008E5428">
        <w:rPr>
          <w:rStyle w:val="a4"/>
          <w:rFonts w:ascii="Times New Roman" w:hAnsi="Times New Roman"/>
          <w:i w:val="0"/>
          <w:sz w:val="28"/>
          <w:szCs w:val="28"/>
        </w:rPr>
        <w:t>т</w:t>
      </w:r>
      <w:proofErr w:type="gramEnd"/>
      <w:r w:rsidR="00163D85" w:rsidRPr="008E5428">
        <w:rPr>
          <w:rStyle w:val="a4"/>
          <w:rFonts w:ascii="Times New Roman" w:hAnsi="Times New Roman"/>
          <w:i w:val="0"/>
          <w:sz w:val="28"/>
          <w:szCs w:val="28"/>
        </w:rPr>
        <w:t xml:space="preserve"> а н о в л я ю</w:t>
      </w:r>
      <w:r w:rsidR="00163D85">
        <w:rPr>
          <w:rFonts w:ascii="Times New Roman" w:hAnsi="Times New Roman" w:cs="Times New Roman"/>
          <w:sz w:val="28"/>
          <w:szCs w:val="28"/>
        </w:rPr>
        <w:t>:</w:t>
      </w:r>
    </w:p>
    <w:p w:rsidR="005A09CA" w:rsidRPr="005A09CA" w:rsidRDefault="004C738B" w:rsidP="005A09C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E5428">
        <w:rPr>
          <w:rStyle w:val="a4"/>
          <w:rFonts w:ascii="Times New Roman" w:hAnsi="Times New Roman"/>
          <w:i w:val="0"/>
          <w:sz w:val="28"/>
          <w:szCs w:val="28"/>
        </w:rPr>
        <w:tab/>
        <w:t xml:space="preserve">1. </w:t>
      </w:r>
      <w:r w:rsidR="005A09CA" w:rsidRPr="005A09CA">
        <w:rPr>
          <w:rFonts w:ascii="Times New Roman" w:hAnsi="Times New Roman"/>
          <w:sz w:val="28"/>
          <w:szCs w:val="28"/>
        </w:rPr>
        <w:t xml:space="preserve">Утвердить Правила учета и проверки наружного противопожарного водоснабжения на территории </w:t>
      </w:r>
      <w:proofErr w:type="spellStart"/>
      <w:r w:rsidR="005E4E9E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5E4E9E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5E4E9E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5A09CA" w:rsidRPr="005A09CA">
        <w:rPr>
          <w:rFonts w:ascii="Times New Roman" w:hAnsi="Times New Roman"/>
          <w:sz w:val="28"/>
          <w:szCs w:val="28"/>
        </w:rPr>
        <w:t xml:space="preserve"> района </w:t>
      </w:r>
      <w:r w:rsidR="0011136A">
        <w:rPr>
          <w:rFonts w:ascii="Times New Roman" w:hAnsi="Times New Roman"/>
          <w:sz w:val="28"/>
          <w:szCs w:val="28"/>
        </w:rPr>
        <w:t>(</w:t>
      </w:r>
      <w:r w:rsidR="00317135" w:rsidRPr="00317135">
        <w:rPr>
          <w:rFonts w:ascii="Times New Roman" w:hAnsi="Times New Roman"/>
          <w:sz w:val="28"/>
          <w:szCs w:val="28"/>
        </w:rPr>
        <w:t>прил</w:t>
      </w:r>
      <w:r w:rsidR="00AE4A62">
        <w:rPr>
          <w:rFonts w:ascii="Times New Roman" w:hAnsi="Times New Roman"/>
          <w:sz w:val="28"/>
          <w:szCs w:val="28"/>
        </w:rPr>
        <w:t>ожение</w:t>
      </w:r>
      <w:r w:rsidR="00317135" w:rsidRPr="00317135">
        <w:rPr>
          <w:rFonts w:ascii="Times New Roman" w:hAnsi="Times New Roman"/>
          <w:sz w:val="28"/>
          <w:szCs w:val="28"/>
        </w:rPr>
        <w:t>).</w:t>
      </w:r>
    </w:p>
    <w:p w:rsidR="00B42A79" w:rsidRDefault="005A09CA" w:rsidP="005A09CA">
      <w:pPr>
        <w:pStyle w:val="a3"/>
        <w:ind w:firstLine="708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sz w:val="28"/>
          <w:szCs w:val="28"/>
        </w:rPr>
        <w:t>2</w:t>
      </w:r>
      <w:r w:rsidR="00B42A79" w:rsidRPr="00B42A79">
        <w:rPr>
          <w:rStyle w:val="a4"/>
          <w:rFonts w:ascii="Times New Roman" w:hAnsi="Times New Roman"/>
          <w:i w:val="0"/>
          <w:sz w:val="28"/>
          <w:szCs w:val="28"/>
        </w:rPr>
        <w:t xml:space="preserve">. Общему отделу администрации </w:t>
      </w:r>
      <w:proofErr w:type="spellStart"/>
      <w:r w:rsidR="00B42A79" w:rsidRPr="00B42A79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="00B42A79" w:rsidRPr="00B42A79">
        <w:rPr>
          <w:rStyle w:val="a4"/>
          <w:rFonts w:ascii="Times New Roman" w:hAnsi="Times New Roman"/>
          <w:i w:val="0"/>
          <w:sz w:val="28"/>
          <w:szCs w:val="28"/>
        </w:rPr>
        <w:t xml:space="preserve"> сельского поселения </w:t>
      </w:r>
      <w:proofErr w:type="spellStart"/>
      <w:r w:rsidR="00B42A79" w:rsidRPr="00B42A79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="00B42A79" w:rsidRPr="00B42A79">
        <w:rPr>
          <w:rStyle w:val="a4"/>
          <w:rFonts w:ascii="Times New Roman" w:hAnsi="Times New Roman"/>
          <w:i w:val="0"/>
          <w:sz w:val="28"/>
          <w:szCs w:val="28"/>
        </w:rPr>
        <w:t xml:space="preserve"> района (Тоцкий) разместить настоящее постановление на официальном сайте администрации </w:t>
      </w:r>
      <w:proofErr w:type="spellStart"/>
      <w:r w:rsidR="00B42A79" w:rsidRPr="00B42A79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="00B42A79" w:rsidRPr="00B42A79">
        <w:rPr>
          <w:rStyle w:val="a4"/>
          <w:rFonts w:ascii="Times New Roman" w:hAnsi="Times New Roman"/>
          <w:i w:val="0"/>
          <w:sz w:val="28"/>
          <w:szCs w:val="28"/>
        </w:rPr>
        <w:t xml:space="preserve"> сельского поселения </w:t>
      </w:r>
      <w:proofErr w:type="spellStart"/>
      <w:r w:rsidR="00B42A79" w:rsidRPr="00B42A79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="00B42A79" w:rsidRPr="00B42A79">
        <w:rPr>
          <w:rStyle w:val="a4"/>
          <w:rFonts w:ascii="Times New Roman" w:hAnsi="Times New Roman"/>
          <w:i w:val="0"/>
          <w:sz w:val="28"/>
          <w:szCs w:val="28"/>
        </w:rPr>
        <w:t xml:space="preserve"> района в информационно-телекоммуникационной сети «Интернет» и опубликовать в средствах массовой информации.</w:t>
      </w:r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ab/>
      </w:r>
    </w:p>
    <w:p w:rsidR="004C738B" w:rsidRPr="00364C5C" w:rsidRDefault="005A09CA" w:rsidP="00B42A79">
      <w:pPr>
        <w:pStyle w:val="a3"/>
        <w:ind w:firstLine="708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sz w:val="28"/>
          <w:szCs w:val="28"/>
        </w:rPr>
        <w:t>3</w:t>
      </w:r>
      <w:r w:rsidR="007914D1">
        <w:rPr>
          <w:rStyle w:val="a4"/>
          <w:rFonts w:ascii="Times New Roman" w:hAnsi="Times New Roman"/>
          <w:i w:val="0"/>
          <w:sz w:val="28"/>
          <w:szCs w:val="28"/>
        </w:rPr>
        <w:t xml:space="preserve">. </w:t>
      </w:r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 xml:space="preserve">Контроль над выполнением данного постановления возложить на заместителя главы </w:t>
      </w:r>
      <w:proofErr w:type="spellStart"/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 xml:space="preserve"> сельского поселения </w:t>
      </w:r>
      <w:proofErr w:type="spellStart"/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 xml:space="preserve"> района            </w:t>
      </w:r>
      <w:proofErr w:type="spellStart"/>
      <w:r w:rsidR="00317135">
        <w:rPr>
          <w:rStyle w:val="a4"/>
          <w:rFonts w:ascii="Times New Roman" w:hAnsi="Times New Roman"/>
          <w:i w:val="0"/>
          <w:sz w:val="28"/>
          <w:szCs w:val="28"/>
        </w:rPr>
        <w:t>В.В.Жуковского</w:t>
      </w:r>
      <w:proofErr w:type="spellEnd"/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>.</w:t>
      </w:r>
    </w:p>
    <w:p w:rsidR="004C738B" w:rsidRPr="00364C5C" w:rsidRDefault="00342399" w:rsidP="00EF3F91">
      <w:pPr>
        <w:pStyle w:val="a3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 w:rsidR="005A09CA">
        <w:rPr>
          <w:rStyle w:val="a4"/>
          <w:rFonts w:ascii="Times New Roman" w:hAnsi="Times New Roman"/>
          <w:i w:val="0"/>
          <w:sz w:val="28"/>
          <w:szCs w:val="28"/>
        </w:rPr>
        <w:t>4</w:t>
      </w:r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 xml:space="preserve">. Настоящее постановление вступает в силу с момента его </w:t>
      </w:r>
      <w:r w:rsidR="00E464F7">
        <w:rPr>
          <w:rStyle w:val="a4"/>
          <w:rFonts w:ascii="Times New Roman" w:hAnsi="Times New Roman"/>
          <w:i w:val="0"/>
          <w:sz w:val="28"/>
          <w:szCs w:val="28"/>
        </w:rPr>
        <w:t>опубликования</w:t>
      </w:r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 xml:space="preserve">. </w:t>
      </w:r>
    </w:p>
    <w:p w:rsidR="004C738B" w:rsidRPr="00442B82" w:rsidRDefault="004C738B" w:rsidP="004C738B">
      <w:pPr>
        <w:pStyle w:val="a3"/>
        <w:rPr>
          <w:rFonts w:ascii="Times New Roman" w:hAnsi="Times New Roman"/>
          <w:sz w:val="28"/>
          <w:szCs w:val="28"/>
        </w:rPr>
      </w:pPr>
    </w:p>
    <w:p w:rsidR="0011136A" w:rsidRDefault="0011136A" w:rsidP="004C738B">
      <w:pPr>
        <w:pStyle w:val="a3"/>
        <w:rPr>
          <w:rFonts w:ascii="Times New Roman" w:hAnsi="Times New Roman"/>
          <w:sz w:val="28"/>
          <w:szCs w:val="28"/>
        </w:rPr>
      </w:pPr>
    </w:p>
    <w:p w:rsidR="004C738B" w:rsidRPr="00592B31" w:rsidRDefault="004C738B" w:rsidP="004C738B">
      <w:pPr>
        <w:pStyle w:val="a3"/>
        <w:rPr>
          <w:rFonts w:ascii="Times New Roman" w:hAnsi="Times New Roman"/>
          <w:sz w:val="28"/>
          <w:szCs w:val="28"/>
        </w:rPr>
      </w:pPr>
      <w:r w:rsidRPr="00592B31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592B3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592B31">
        <w:rPr>
          <w:rFonts w:ascii="Times New Roman" w:hAnsi="Times New Roman"/>
          <w:sz w:val="28"/>
          <w:szCs w:val="28"/>
        </w:rPr>
        <w:t xml:space="preserve"> </w:t>
      </w:r>
    </w:p>
    <w:p w:rsidR="004C738B" w:rsidRPr="00592B31" w:rsidRDefault="004C738B" w:rsidP="004C738B">
      <w:pPr>
        <w:pStyle w:val="a3"/>
        <w:rPr>
          <w:rFonts w:ascii="Times New Roman" w:hAnsi="Times New Roman"/>
          <w:sz w:val="28"/>
          <w:szCs w:val="28"/>
        </w:rPr>
      </w:pPr>
      <w:r w:rsidRPr="00592B31">
        <w:rPr>
          <w:rFonts w:ascii="Times New Roman" w:hAnsi="Times New Roman"/>
          <w:sz w:val="28"/>
          <w:szCs w:val="28"/>
        </w:rPr>
        <w:t>сельского поселения</w:t>
      </w:r>
    </w:p>
    <w:p w:rsidR="00D05069" w:rsidRPr="00317135" w:rsidRDefault="004C738B" w:rsidP="00317135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592B3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592B31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            </w:t>
      </w:r>
      <w:r w:rsidR="00941A33">
        <w:rPr>
          <w:rFonts w:ascii="Times New Roman" w:hAnsi="Times New Roman"/>
          <w:sz w:val="28"/>
          <w:szCs w:val="28"/>
        </w:rPr>
        <w:t xml:space="preserve"> </w:t>
      </w:r>
      <w:r w:rsidR="00317135">
        <w:rPr>
          <w:rFonts w:ascii="Times New Roman" w:hAnsi="Times New Roman"/>
          <w:sz w:val="28"/>
          <w:szCs w:val="28"/>
        </w:rPr>
        <w:t>В.Б. Репи</w:t>
      </w:r>
      <w:r w:rsidR="00525772">
        <w:rPr>
          <w:rFonts w:ascii="Times New Roman" w:hAnsi="Times New Roman"/>
          <w:sz w:val="28"/>
          <w:szCs w:val="28"/>
        </w:rPr>
        <w:t>н</w:t>
      </w:r>
    </w:p>
    <w:p w:rsidR="00776716" w:rsidRDefault="00776716" w:rsidP="004C738B">
      <w:pPr>
        <w:rPr>
          <w:rFonts w:ascii="Times New Roman" w:hAnsi="Times New Roman" w:cs="Times New Roman"/>
        </w:rPr>
      </w:pPr>
    </w:p>
    <w:p w:rsidR="005E4D95" w:rsidRDefault="00D05069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  <w:r w:rsidRPr="00605EF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5E4D95" w:rsidRDefault="005E4D95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E4D95" w:rsidRDefault="005E4D95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525772" w:rsidRDefault="00525772" w:rsidP="005E4E9E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5E4E9E" w:rsidRDefault="005E4E9E" w:rsidP="005E4E9E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525772" w:rsidRDefault="00525772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D05069" w:rsidRDefault="00D05069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  <w:r w:rsidRPr="00605EF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D05069" w:rsidRDefault="00D05069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D05069" w:rsidRPr="00605EFF" w:rsidRDefault="00D05069" w:rsidP="00D05069">
      <w:pPr>
        <w:ind w:left="5664"/>
        <w:rPr>
          <w:rFonts w:ascii="Times New Roman" w:eastAsia="Times New Roman" w:hAnsi="Times New Roman" w:cs="Times New Roman"/>
          <w:sz w:val="28"/>
          <w:szCs w:val="28"/>
        </w:rPr>
      </w:pPr>
      <w:r w:rsidRPr="00605E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605EFF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="005E4E9E">
        <w:rPr>
          <w:rFonts w:ascii="Times New Roman" w:eastAsia="Times New Roman" w:hAnsi="Times New Roman" w:cs="Times New Roman"/>
          <w:sz w:val="28"/>
          <w:szCs w:val="28"/>
        </w:rPr>
        <w:t>Ы</w:t>
      </w:r>
    </w:p>
    <w:p w:rsidR="00D05069" w:rsidRPr="00605EFF" w:rsidRDefault="00D05069" w:rsidP="00D05069">
      <w:pPr>
        <w:ind w:left="495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5EFF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Pr="00605EFF">
        <w:rPr>
          <w:rFonts w:ascii="Times New Roman" w:eastAsia="Times New Roman" w:hAnsi="Times New Roman" w:cs="Times New Roman"/>
          <w:sz w:val="28"/>
          <w:szCs w:val="28"/>
        </w:rPr>
        <w:t>Каневского  сельского</w:t>
      </w:r>
      <w:proofErr w:type="gramEnd"/>
      <w:r w:rsidRPr="00605EFF">
        <w:rPr>
          <w:rFonts w:ascii="Times New Roman" w:eastAsia="Times New Roman" w:hAnsi="Times New Roman" w:cs="Times New Roman"/>
          <w:sz w:val="28"/>
          <w:szCs w:val="28"/>
        </w:rPr>
        <w:t xml:space="preserve"> поселения</w:t>
      </w:r>
    </w:p>
    <w:p w:rsidR="00D05069" w:rsidRPr="00605EFF" w:rsidRDefault="00D05069" w:rsidP="00D05069">
      <w:pPr>
        <w:ind w:left="495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Каневского района</w:t>
      </w:r>
    </w:p>
    <w:p w:rsidR="00D05069" w:rsidRDefault="00D05069" w:rsidP="00D050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от____________</w:t>
      </w:r>
      <w:r w:rsidRPr="00605E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№_______</w:t>
      </w:r>
    </w:p>
    <w:p w:rsidR="00D05069" w:rsidRDefault="00D05069" w:rsidP="00D050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135" w:rsidRPr="00A12AF2" w:rsidRDefault="00317135" w:rsidP="00317135">
      <w:pPr>
        <w:pStyle w:val="ConsPlusTitle"/>
        <w:jc w:val="center"/>
        <w:rPr>
          <w:sz w:val="28"/>
          <w:szCs w:val="28"/>
        </w:rPr>
      </w:pPr>
    </w:p>
    <w:p w:rsidR="005A09CA" w:rsidRPr="005A09CA" w:rsidRDefault="005A09CA" w:rsidP="005A09CA">
      <w:pPr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ПРАВИЛА</w:t>
      </w: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br/>
        <w:t>учета и проверки наружного противопожарного водоснабжения</w:t>
      </w: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br/>
        <w:t xml:space="preserve">на территории </w:t>
      </w:r>
      <w:proofErr w:type="spellStart"/>
      <w:r w:rsidR="005E4E9E">
        <w:rPr>
          <w:rFonts w:ascii="Times New Roman" w:eastAsia="Times New Roman" w:hAnsi="Times New Roman" w:cs="Times New Roman"/>
          <w:color w:val="22272F"/>
          <w:sz w:val="28"/>
          <w:szCs w:val="28"/>
        </w:rPr>
        <w:t>Каневского</w:t>
      </w:r>
      <w:proofErr w:type="spellEnd"/>
      <w:r w:rsidR="005E4E9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сельского поселения </w:t>
      </w:r>
      <w:proofErr w:type="spellStart"/>
      <w:r w:rsidR="005E4E9E">
        <w:rPr>
          <w:rFonts w:ascii="Times New Roman" w:eastAsia="Times New Roman" w:hAnsi="Times New Roman" w:cs="Times New Roman"/>
          <w:color w:val="22272F"/>
          <w:sz w:val="28"/>
          <w:szCs w:val="28"/>
        </w:rPr>
        <w:t>Каневского</w:t>
      </w:r>
      <w:proofErr w:type="spellEnd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района</w:t>
      </w:r>
    </w:p>
    <w:p w:rsidR="005E4E9E" w:rsidRDefault="005E4E9E" w:rsidP="005A09CA">
      <w:pPr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5A09CA" w:rsidRPr="005A09CA" w:rsidRDefault="005A09CA" w:rsidP="005A09CA">
      <w:pPr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1. Общие положения</w:t>
      </w:r>
    </w:p>
    <w:p w:rsidR="005E4E9E" w:rsidRDefault="005E4E9E" w:rsidP="005A09CA">
      <w:pPr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5A09CA" w:rsidRPr="005A09CA" w:rsidRDefault="005A09CA" w:rsidP="005A09CA">
      <w:pPr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1.1. Настоящие Правила действуют на всей территории </w:t>
      </w:r>
      <w:proofErr w:type="spellStart"/>
      <w:r w:rsidR="005E4E9E">
        <w:rPr>
          <w:rFonts w:ascii="Times New Roman" w:eastAsia="Times New Roman" w:hAnsi="Times New Roman" w:cs="Times New Roman"/>
          <w:color w:val="22272F"/>
          <w:sz w:val="28"/>
          <w:szCs w:val="28"/>
        </w:rPr>
        <w:t>Каневского</w:t>
      </w:r>
      <w:proofErr w:type="spellEnd"/>
      <w:r w:rsidR="005E4E9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сельского поселения </w:t>
      </w:r>
      <w:proofErr w:type="spellStart"/>
      <w:r w:rsidR="005E4E9E">
        <w:rPr>
          <w:rFonts w:ascii="Times New Roman" w:eastAsia="Times New Roman" w:hAnsi="Times New Roman" w:cs="Times New Roman"/>
          <w:color w:val="22272F"/>
          <w:sz w:val="28"/>
          <w:szCs w:val="28"/>
        </w:rPr>
        <w:t>Каневского</w:t>
      </w:r>
      <w:proofErr w:type="spellEnd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района и обязательны для исполнения организациями водопроводного хозяйства, обслуживающими населенные пункты, а также всеми абонентами, имеющими источники противопожарного водоснабжения независимо от их ведомственной принадлежности и организационно-правовой формы.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1.2. Наружное противопожарное водоснабжение - хозяйственно-питьевой водопровод с расположенными на нем пожарными гидрантами, пожарные водоемы, водонапорные башни, а также другие естественные и искусственные </w:t>
      </w:r>
      <w:proofErr w:type="spellStart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водоисточники</w:t>
      </w:r>
      <w:proofErr w:type="spellEnd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, вода из которых используется для целей пожаротушения, независимо от их ведомственной принадлежности и организационно-правовой формы.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1.3. Ответственность за техническое состояние источников противопожарного водоснабжения и установку указателей несет О</w:t>
      </w:r>
      <w:r w:rsidR="005E4E9E">
        <w:rPr>
          <w:rFonts w:ascii="Times New Roman" w:eastAsia="Times New Roman" w:hAnsi="Times New Roman" w:cs="Times New Roman"/>
          <w:color w:val="22272F"/>
          <w:sz w:val="28"/>
          <w:szCs w:val="28"/>
        </w:rPr>
        <w:t>А</w:t>
      </w: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О "</w:t>
      </w:r>
      <w:r w:rsidR="005E4E9E">
        <w:rPr>
          <w:rFonts w:ascii="Times New Roman" w:eastAsia="Times New Roman" w:hAnsi="Times New Roman" w:cs="Times New Roman"/>
          <w:color w:val="22272F"/>
          <w:sz w:val="28"/>
          <w:szCs w:val="28"/>
        </w:rPr>
        <w:t>Водопровод</w:t>
      </w: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" или абонент, в ведении которого они находятся.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1.4. Подразделения пожарной охраны имеют право на беспрепятственный въезд на территорию предприятий и организаций для заправки водой, необходимой для тушения пожаров, а также для осуществления проверки технического состояния источников противопожарного водоснабжения.</w:t>
      </w:r>
    </w:p>
    <w:p w:rsidR="005E4E9E" w:rsidRDefault="005E4E9E" w:rsidP="005E4E9E">
      <w:pPr>
        <w:shd w:val="clear" w:color="auto" w:fill="FFFFFF"/>
        <w:autoSpaceDE/>
        <w:autoSpaceDN/>
        <w:adjustRightInd/>
        <w:ind w:firstLine="708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2. Техническое состояние, эксплуатация и требования к источникам противопожарного водоснабжения</w:t>
      </w:r>
    </w:p>
    <w:p w:rsidR="005E4E9E" w:rsidRDefault="005E4E9E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2.1. Постоянная готовность источников противопожарного водоснабжения для успешного использования их при тушении пожаров обеспечивается проведением основных подготовительных мероприятий: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качественной приемкой всех систем водоснабжения по окончании их строительства, реконструкции и ремонта;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точным учетом всех источников противопожарного водоснабжения;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систематическим контролем за состоянием </w:t>
      </w:r>
      <w:proofErr w:type="spellStart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водоисточников</w:t>
      </w:r>
      <w:proofErr w:type="spellEnd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;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lastRenderedPageBreak/>
        <w:t>периодическим испытанием водопроводных сетей на водоотдачу (1 раз в год);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своевременной подготовкой источников противопожарного водоснабжения к условиям эксплуатации в весенне-летний и осенне-зимний периоды.</w:t>
      </w:r>
    </w:p>
    <w:p w:rsid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2.2. Источники противопожарного водоснабжения должны находиться в исправном состоянии и оборудоваться указателями, установленными на видных местах, в соответствии с нормами пожарной безопасности (НПБ 160-97) (таблица). Ко всем источникам противопожарного водоснабжения должен быть обеспечен подъезд шириной не менее 3,5 м.</w:t>
      </w:r>
    </w:p>
    <w:p w:rsidR="005E4E9E" w:rsidRPr="005A09CA" w:rsidRDefault="005E4E9E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tbl>
      <w:tblPr>
        <w:tblW w:w="97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"/>
        <w:gridCol w:w="2118"/>
        <w:gridCol w:w="1803"/>
        <w:gridCol w:w="2284"/>
        <w:gridCol w:w="2854"/>
      </w:tblGrid>
      <w:tr w:rsidR="005A09CA" w:rsidRPr="005A09CA" w:rsidTr="005A09CA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N п/п</w:t>
            </w: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Знак</w:t>
            </w:r>
          </w:p>
        </w:tc>
        <w:tc>
          <w:tcPr>
            <w:tcW w:w="1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Смысловое</w:t>
            </w:r>
          </w:p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значение</w:t>
            </w:r>
          </w:p>
        </w:tc>
        <w:tc>
          <w:tcPr>
            <w:tcW w:w="22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Внешний вид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Порядок</w:t>
            </w:r>
          </w:p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применения</w:t>
            </w:r>
          </w:p>
        </w:tc>
      </w:tr>
      <w:tr w:rsidR="005A09CA" w:rsidRPr="005A09CA" w:rsidTr="005A09CA">
        <w:tc>
          <w:tcPr>
            <w:tcW w:w="6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1</w:t>
            </w:r>
          </w:p>
        </w:tc>
        <w:tc>
          <w:tcPr>
            <w:tcW w:w="21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09CA" w:rsidRPr="005A09CA" w:rsidRDefault="005A09CA" w:rsidP="005A09CA">
            <w:pPr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 xml:space="preserve">пожарный </w:t>
            </w:r>
            <w:proofErr w:type="spellStart"/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водоисточник</w:t>
            </w:r>
            <w:proofErr w:type="spellEnd"/>
          </w:p>
        </w:tc>
        <w:tc>
          <w:tcPr>
            <w:tcW w:w="22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форма: КВАДРАТ</w:t>
            </w:r>
          </w:p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фон: КРАСНЫЙ</w:t>
            </w:r>
          </w:p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символ: БЕЛЫЙ</w:t>
            </w:r>
          </w:p>
        </w:tc>
        <w:tc>
          <w:tcPr>
            <w:tcW w:w="28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используется для обозначения места нахождения пожарного водоема или пирса для пожарных машин</w:t>
            </w:r>
          </w:p>
        </w:tc>
      </w:tr>
      <w:tr w:rsidR="005A09CA" w:rsidRPr="005A09CA" w:rsidTr="005A09CA">
        <w:tc>
          <w:tcPr>
            <w:tcW w:w="6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2</w:t>
            </w:r>
          </w:p>
        </w:tc>
        <w:tc>
          <w:tcPr>
            <w:tcW w:w="21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09CA" w:rsidRPr="005A09CA" w:rsidRDefault="005A09CA" w:rsidP="005A09CA">
            <w:pPr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пожарный</w:t>
            </w:r>
          </w:p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proofErr w:type="spellStart"/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сухотрубный</w:t>
            </w:r>
            <w:proofErr w:type="spellEnd"/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 xml:space="preserve"> стояк</w:t>
            </w:r>
          </w:p>
        </w:tc>
        <w:tc>
          <w:tcPr>
            <w:tcW w:w="22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форма: КВАДРАТ</w:t>
            </w:r>
          </w:p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фон: КРАСНЫЙ</w:t>
            </w:r>
          </w:p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символ: БЕЛЫЙ</w:t>
            </w:r>
          </w:p>
        </w:tc>
        <w:tc>
          <w:tcPr>
            <w:tcW w:w="28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используется для обозначения места нахождения пожарного</w:t>
            </w:r>
          </w:p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proofErr w:type="spellStart"/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сухотрубного</w:t>
            </w:r>
            <w:proofErr w:type="spellEnd"/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 xml:space="preserve"> стояка</w:t>
            </w:r>
          </w:p>
        </w:tc>
      </w:tr>
      <w:tr w:rsidR="005A09CA" w:rsidRPr="005A09CA" w:rsidTr="005A09CA">
        <w:tc>
          <w:tcPr>
            <w:tcW w:w="6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3</w:t>
            </w:r>
          </w:p>
        </w:tc>
        <w:tc>
          <w:tcPr>
            <w:tcW w:w="21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09CA" w:rsidRPr="005A09CA" w:rsidRDefault="005A09CA" w:rsidP="005A09CA">
            <w:pPr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пожарный</w:t>
            </w:r>
          </w:p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гидрант</w:t>
            </w:r>
          </w:p>
        </w:tc>
        <w:tc>
          <w:tcPr>
            <w:tcW w:w="22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форма: КВАДРАТ</w:t>
            </w:r>
          </w:p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фон: БЕЛЫЙ</w:t>
            </w:r>
          </w:p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символ: КРАСНЫЙ</w:t>
            </w:r>
          </w:p>
        </w:tc>
        <w:tc>
          <w:tcPr>
            <w:tcW w:w="28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09CA" w:rsidRPr="005A09CA" w:rsidRDefault="005A09CA" w:rsidP="005A09CA">
            <w:pPr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используется для обозначения места нахождения подземного пожарного гидранта. На знаке должны быть цифры, обозначающие расстояние до гидранта в метрах</w:t>
            </w:r>
          </w:p>
        </w:tc>
      </w:tr>
      <w:tr w:rsidR="005A09CA" w:rsidRPr="005A09CA" w:rsidTr="005A09CA">
        <w:tc>
          <w:tcPr>
            <w:tcW w:w="675" w:type="dxa"/>
            <w:shd w:val="clear" w:color="auto" w:fill="FFFFFF"/>
            <w:hideMark/>
          </w:tcPr>
          <w:p w:rsidR="005A09CA" w:rsidRPr="005A09CA" w:rsidRDefault="005A09CA" w:rsidP="005A09CA">
            <w:pPr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2115" w:type="dxa"/>
            <w:shd w:val="clear" w:color="auto" w:fill="FFFFFF"/>
            <w:hideMark/>
          </w:tcPr>
          <w:p w:rsidR="005A09CA" w:rsidRPr="005A09CA" w:rsidRDefault="005A09CA" w:rsidP="005A09CA">
            <w:pPr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800" w:type="dxa"/>
            <w:shd w:val="clear" w:color="auto" w:fill="FFFFFF"/>
            <w:hideMark/>
          </w:tcPr>
          <w:p w:rsidR="005A09CA" w:rsidRPr="005A09CA" w:rsidRDefault="005A09CA" w:rsidP="005A09CA">
            <w:pPr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2280" w:type="dxa"/>
            <w:shd w:val="clear" w:color="auto" w:fill="FFFFFF"/>
            <w:hideMark/>
          </w:tcPr>
          <w:p w:rsidR="005A09CA" w:rsidRPr="005A09CA" w:rsidRDefault="005A09CA" w:rsidP="005A09CA">
            <w:pPr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2850" w:type="dxa"/>
            <w:shd w:val="clear" w:color="auto" w:fill="FFFFFF"/>
            <w:hideMark/>
          </w:tcPr>
          <w:p w:rsidR="005A09CA" w:rsidRPr="005A09CA" w:rsidRDefault="005A09CA" w:rsidP="005A09CA">
            <w:pPr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</w:pPr>
            <w:r w:rsidRPr="005A09C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</w:tr>
    </w:tbl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2.3. Свободный напор в сети противопожарного водопровода низкого давления (на уровне поверхности земли) при пожаротушении должен быть не менее 10 м.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2.4. Пожарные водоемы должны быть наполнены водой. К водоему должен быть обеспечен подъезд с твердым покрытием и разворотной площадкой размером 12х12 м. При наличии "сухого" и "мокрого" колодцев крышки их люков должны быть обозначены указателями. В "сухом" колодце должна быть установлена задвижка, штурвал которой должен быть выведен под крышку люка.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2.5. Водонапорные башни должны быть оборудованы патрубком с пожарной </w:t>
      </w:r>
      <w:proofErr w:type="spellStart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полугайкой</w:t>
      </w:r>
      <w:proofErr w:type="spellEnd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(диаметром 77 мм) для забора воды пожарной техникой и иметь подъезд с твердым покрытием шириной не менее 3,5 м.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lastRenderedPageBreak/>
        <w:t>2.6. В помещениях насосных станций объекта вывешивается общая схема противопожарного водоснабжения и схема обвязки насосов. Порядок включения насосов-</w:t>
      </w:r>
      <w:proofErr w:type="spellStart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повысителей</w:t>
      </w:r>
      <w:proofErr w:type="spellEnd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должен определяться инструкцией.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2.7. Электроснабжение предприятия должно обеспечивать бесперебойное питание электродвигателей пожарных насосов.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2.8. Задвижки с электроприводом, установленные на обводных линиях водомерных устройств, проверяются на работоспособность не реже двух раз в год, а пожарные насосы - ежемесячно.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2.9. Источники противопожарного водоснабжения допускается использовать только при тушении пожаров, проведении занятий, учений и проверке их работоспособности.</w:t>
      </w:r>
    </w:p>
    <w:p w:rsidR="005E4E9E" w:rsidRDefault="005E4E9E" w:rsidP="005A09CA">
      <w:pPr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5A09CA" w:rsidRPr="005A09CA" w:rsidRDefault="005A09CA" w:rsidP="005A09CA">
      <w:pPr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3. Учет и порядок проверки противопожарного водоснабжения</w:t>
      </w:r>
    </w:p>
    <w:p w:rsidR="005E4E9E" w:rsidRDefault="005E4E9E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3.1. Руководители организаций водопроводного хозяйства, а также абоненты обязаны вести строгий учет и проводить плановые совместные с подразделениями Государственной противопожарной службы проверки имеющихся в их ведении источников противопожарного водоснабжения.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3.2. С целью учета всех </w:t>
      </w:r>
      <w:proofErr w:type="spellStart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водоисточников</w:t>
      </w:r>
      <w:proofErr w:type="spellEnd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, которые могут быть использованы для тушения пожара, организации водопроводного хозяйства и абоненты совместно с Государственной противопожарной службой не реже одного раза в пять лет проводят инвентаризацию противопожарного водоснабжения.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3.3. Проверка противопожарного водоснабжения производится 2 раза в год: в весенне-летний (с 1 мая по 1 ноября) и осенне-зимний (с 01 ноября по 01 мая) периоды.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3.4. При проверке пожарного гидранта проверяется: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наличие на видном месте указателя установленного образца;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возможность беспрепятственного подъезда к пожарному гидранту;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состояние колодца и люка пожарного гидранта, производится очистка его от грязи, льда и снега;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работоспособность пожарного гидранта посредством пуска воды с установкой пожарной колонки;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герметичность и смазка резьбового соединения и стояка;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работоспособность сливного устройства;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наличие крышки гидранта.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3.5. При проверке пожарного водоема проверяется: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jc w:val="left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наличие на видном месте указателя установленного образца;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возможность беспрепятственного подъезда к пожарному водоему;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proofErr w:type="spellStart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заполненность</w:t>
      </w:r>
      <w:proofErr w:type="spellEnd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водоема водой и возможность его пополнения;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наличие площадки перед водоемом для забора воды;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герметичность задвижек (при их наличии);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наличие проруби при отрицательной температуре воздуха (для открытых водоемов).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3.6. При проверке пожарного пирса проверяется:</w:t>
      </w:r>
    </w:p>
    <w:p w:rsidR="005A09CA" w:rsidRPr="005A09CA" w:rsidRDefault="005A09CA" w:rsidP="005A09CA">
      <w:pPr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lastRenderedPageBreak/>
        <w:t>наличие на видном месте указателя установленного образца;</w:t>
      </w:r>
    </w:p>
    <w:p w:rsidR="005A09CA" w:rsidRPr="005A09CA" w:rsidRDefault="005A09CA" w:rsidP="005A09CA">
      <w:pPr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возможность беспрепятственного подъезда к пожарному пирсу;</w:t>
      </w:r>
    </w:p>
    <w:p w:rsidR="005A09CA" w:rsidRPr="005A09CA" w:rsidRDefault="005A09CA" w:rsidP="005A09CA">
      <w:pPr>
        <w:shd w:val="clear" w:color="auto" w:fill="FFFFFF"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визуальным осмотром состояние несущих конструкций, покрытия, ограждения, упорного бруса и наличие приямка для забора воды.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3.7. При проверке других приспособленных для целей пожаротушения источников водоснабжения проверяется наличие подъезда и возможность забора воды в любое время года.</w:t>
      </w:r>
    </w:p>
    <w:p w:rsidR="005E4E9E" w:rsidRDefault="005E4E9E" w:rsidP="005A09CA">
      <w:pPr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5A09CA" w:rsidRPr="005A09CA" w:rsidRDefault="005A09CA" w:rsidP="005A09CA">
      <w:pPr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4. Инвентаризация противопожарного водоснабжения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4.1. Инвентаризация противопожарного водоснабжения проводится не реже одного раза в пять лет.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4.2. Инвентаризация проводится с целью учета всех </w:t>
      </w:r>
      <w:proofErr w:type="spellStart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водоисточников</w:t>
      </w:r>
      <w:proofErr w:type="spellEnd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, которые могут быть использованы для тушения пожаров и выявления их состояния и характеристик.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4.3. Для проведения инвентаризации водоснабжения постановлением (распоряжением) главы </w:t>
      </w:r>
      <w:proofErr w:type="spellStart"/>
      <w:r w:rsidR="005E4E9E">
        <w:rPr>
          <w:rFonts w:ascii="Times New Roman" w:eastAsia="Times New Roman" w:hAnsi="Times New Roman" w:cs="Times New Roman"/>
          <w:color w:val="22272F"/>
          <w:sz w:val="28"/>
          <w:szCs w:val="28"/>
        </w:rPr>
        <w:t>Каневского</w:t>
      </w:r>
      <w:proofErr w:type="spellEnd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сельского поселения </w:t>
      </w:r>
      <w:proofErr w:type="spellStart"/>
      <w:r w:rsidR="005E4E9E">
        <w:rPr>
          <w:rFonts w:ascii="Times New Roman" w:eastAsia="Times New Roman" w:hAnsi="Times New Roman" w:cs="Times New Roman"/>
          <w:color w:val="22272F"/>
          <w:sz w:val="28"/>
          <w:szCs w:val="28"/>
        </w:rPr>
        <w:t>Каневского</w:t>
      </w:r>
      <w:proofErr w:type="spellEnd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района создается межведомственная комиссия, в состав которой входят: представители </w:t>
      </w:r>
      <w:r w:rsidR="005E4E9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администрации </w:t>
      </w:r>
      <w:proofErr w:type="spellStart"/>
      <w:r w:rsidR="005E4E9E">
        <w:rPr>
          <w:rFonts w:ascii="Times New Roman" w:eastAsia="Times New Roman" w:hAnsi="Times New Roman" w:cs="Times New Roman"/>
          <w:color w:val="22272F"/>
          <w:sz w:val="28"/>
          <w:szCs w:val="28"/>
        </w:rPr>
        <w:t>Каневского</w:t>
      </w:r>
      <w:proofErr w:type="spellEnd"/>
      <w:r w:rsidR="005E4E9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сельского поселения </w:t>
      </w:r>
      <w:proofErr w:type="spellStart"/>
      <w:r w:rsidR="005E4E9E">
        <w:rPr>
          <w:rFonts w:ascii="Times New Roman" w:eastAsia="Times New Roman" w:hAnsi="Times New Roman" w:cs="Times New Roman"/>
          <w:color w:val="22272F"/>
          <w:sz w:val="28"/>
          <w:szCs w:val="28"/>
        </w:rPr>
        <w:t>Каневского</w:t>
      </w:r>
      <w:proofErr w:type="spellEnd"/>
      <w:r w:rsidR="005E4E9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района</w:t>
      </w: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, местной пожарной охраны и органа государственного пожарного надзора, организации водопроводного хозяйства, абоненты.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4.4. Комиссия путем детальной проверки каждого </w:t>
      </w:r>
      <w:proofErr w:type="spellStart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водоисточника</w:t>
      </w:r>
      <w:proofErr w:type="spellEnd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уточняет: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left="708" w:firstLine="0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вид, численность и состояние источников противопожарного водоснабжения, наличие подъездов к ним;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причины сокращения количества </w:t>
      </w:r>
      <w:proofErr w:type="spellStart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водоисточников</w:t>
      </w:r>
      <w:proofErr w:type="spellEnd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;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диаметры водопроводных магистралей, участков, характеристики сетей, количество водопроводных вводов;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наличие насосов-</w:t>
      </w:r>
      <w:proofErr w:type="spellStart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повысителей</w:t>
      </w:r>
      <w:proofErr w:type="spellEnd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, их состояние;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выполнение планов замены пожарных гидрантов (пожарных кранов), строительства новых водоемов, пирсов, колодцев.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4.5. Все гидранты проверяются на водоотдачу.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4.6. По результатам инвентаризации составляется акт инвентаризации и ведомость учета состояния </w:t>
      </w:r>
      <w:proofErr w:type="spellStart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водоисточников</w:t>
      </w:r>
      <w:proofErr w:type="spellEnd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.</w:t>
      </w:r>
    </w:p>
    <w:p w:rsidR="005E4E9E" w:rsidRDefault="005E4E9E" w:rsidP="005A09CA">
      <w:pPr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5A09CA" w:rsidRPr="005A09CA" w:rsidRDefault="005A09CA" w:rsidP="005A09CA">
      <w:pPr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5. Ремонт и реконструкция противопожарного водоснабжения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5.1. Организации водопроводного хозяйства, а также абоненты, в ведении которых находится неисправный источник противопожарного водоснабжения, обязаны в течение 10 дней после получения сообщения о неисправности произвести ремонт </w:t>
      </w:r>
      <w:proofErr w:type="spellStart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водоисточника</w:t>
      </w:r>
      <w:proofErr w:type="spellEnd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. В случае проведения капитального ремонта или замены </w:t>
      </w:r>
      <w:proofErr w:type="spellStart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водоисточника</w:t>
      </w:r>
      <w:proofErr w:type="spellEnd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сроки согласовываются с государственной противопожарной службой.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5.2. Реконструкция водопровода производится на основании проекта, разработанного проектной организацией и согласованного с местными органами государственного пожарного надзора.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lastRenderedPageBreak/>
        <w:t>5.3. Технические характеристики противопожарного водопровода после реконструкции не должны быть ниже предусмотренных ранее.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5.4. Заблаговременно, за сутки до отключения пожарных гидрантов или участков водопроводной сети для проведения ремонта или реконструкции, руководители организаций водопроводного хозяйства или абоненты, в ведении которых они находятся, обязаны в установленном порядке уведомить администрацию </w:t>
      </w:r>
      <w:proofErr w:type="spellStart"/>
      <w:r w:rsidR="005E4E9E">
        <w:rPr>
          <w:rFonts w:ascii="Times New Roman" w:eastAsia="Times New Roman" w:hAnsi="Times New Roman" w:cs="Times New Roman"/>
          <w:color w:val="22272F"/>
          <w:sz w:val="28"/>
          <w:szCs w:val="28"/>
        </w:rPr>
        <w:t>Каневского</w:t>
      </w:r>
      <w:proofErr w:type="spellEnd"/>
      <w:r w:rsidR="005E4E9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сельского поселения </w:t>
      </w:r>
      <w:proofErr w:type="spellStart"/>
      <w:r w:rsidR="005E4E9E">
        <w:rPr>
          <w:rFonts w:ascii="Times New Roman" w:eastAsia="Times New Roman" w:hAnsi="Times New Roman" w:cs="Times New Roman"/>
          <w:color w:val="22272F"/>
          <w:sz w:val="28"/>
          <w:szCs w:val="28"/>
        </w:rPr>
        <w:t>Каневского</w:t>
      </w:r>
      <w:proofErr w:type="spellEnd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района и подразделения местной пожарной охраны о невозможности использования пожарных гидрантов из-за отсутствия или недостаточности напора воды, при этом предусматривать дополнительные мероприятия, компенсирующие недостаток воды на отключенных участках.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5.5. После реконструкции водопровода производится его приемка комиссией и испытание на водоотдачу.</w:t>
      </w:r>
    </w:p>
    <w:p w:rsidR="005E4E9E" w:rsidRDefault="005E4E9E" w:rsidP="005A09CA">
      <w:pPr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5A09CA" w:rsidRPr="005A09CA" w:rsidRDefault="005A09CA" w:rsidP="005A09CA">
      <w:pPr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6. Особенности эксплуатации противопожарного водоснабжения</w:t>
      </w:r>
    </w:p>
    <w:p w:rsidR="005A09CA" w:rsidRPr="005A09CA" w:rsidRDefault="005A09CA" w:rsidP="005A09CA">
      <w:pPr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в зимних условиях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6.1. Ежегодно в октябре - ноябре производится подготовка противопожарного водоснабжения к работе в зимних условиях, для чего необходимо: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произвести откачку воды из колодцев и гидрантов;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проверить уровень воды в водоемах, исправность теплоизоляции и запорной арматуры;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произвести очистку от снега и льда подъездов к пожарным </w:t>
      </w:r>
      <w:proofErr w:type="spellStart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водоисточникам</w:t>
      </w:r>
      <w:proofErr w:type="spellEnd"/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;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осуществить смазку стояков пожарных гидрантов.</w:t>
      </w:r>
    </w:p>
    <w:p w:rsidR="005A09CA" w:rsidRPr="005A09CA" w:rsidRDefault="005A09CA" w:rsidP="005E4E9E">
      <w:pPr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09CA">
        <w:rPr>
          <w:rFonts w:ascii="Times New Roman" w:eastAsia="Times New Roman" w:hAnsi="Times New Roman" w:cs="Times New Roman"/>
          <w:color w:val="22272F"/>
          <w:sz w:val="28"/>
          <w:szCs w:val="28"/>
        </w:rPr>
        <w:t>6.2. В случае замерзания стояков пожарных гидрантов необходимо принимать меры к их отогреванию и приведению в рабочее состояние.</w:t>
      </w:r>
    </w:p>
    <w:p w:rsidR="005E4D95" w:rsidRPr="005A09CA" w:rsidRDefault="005E4D95" w:rsidP="005A09CA">
      <w:pPr>
        <w:pStyle w:val="ConsPlusTitle"/>
        <w:jc w:val="center"/>
        <w:rPr>
          <w:b w:val="0"/>
          <w:sz w:val="28"/>
          <w:szCs w:val="28"/>
        </w:rPr>
      </w:pPr>
    </w:p>
    <w:sectPr w:rsidR="005E4D95" w:rsidRPr="005A09CA" w:rsidSect="00AE4A6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608FA"/>
    <w:multiLevelType w:val="hybridMultilevel"/>
    <w:tmpl w:val="FCFCE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51B49"/>
    <w:multiLevelType w:val="hybridMultilevel"/>
    <w:tmpl w:val="1E121F20"/>
    <w:lvl w:ilvl="0" w:tplc="32E625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2E93E6E"/>
    <w:multiLevelType w:val="hybridMultilevel"/>
    <w:tmpl w:val="62B42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8B"/>
    <w:rsid w:val="00040831"/>
    <w:rsid w:val="000A4267"/>
    <w:rsid w:val="0011136A"/>
    <w:rsid w:val="00141195"/>
    <w:rsid w:val="0014576E"/>
    <w:rsid w:val="00163D85"/>
    <w:rsid w:val="002015BF"/>
    <w:rsid w:val="002859BD"/>
    <w:rsid w:val="002C199C"/>
    <w:rsid w:val="00317135"/>
    <w:rsid w:val="00326914"/>
    <w:rsid w:val="00342399"/>
    <w:rsid w:val="00352F2B"/>
    <w:rsid w:val="00364C5C"/>
    <w:rsid w:val="00403ABF"/>
    <w:rsid w:val="00442B82"/>
    <w:rsid w:val="004C738B"/>
    <w:rsid w:val="004E221F"/>
    <w:rsid w:val="00525772"/>
    <w:rsid w:val="00555115"/>
    <w:rsid w:val="00592B31"/>
    <w:rsid w:val="005941A8"/>
    <w:rsid w:val="005A09CA"/>
    <w:rsid w:val="005B5FDF"/>
    <w:rsid w:val="005C7E74"/>
    <w:rsid w:val="005E4D95"/>
    <w:rsid w:val="005E4E9E"/>
    <w:rsid w:val="00650564"/>
    <w:rsid w:val="0069423E"/>
    <w:rsid w:val="0072709D"/>
    <w:rsid w:val="00750CD1"/>
    <w:rsid w:val="00776716"/>
    <w:rsid w:val="0078078F"/>
    <w:rsid w:val="007914D1"/>
    <w:rsid w:val="008D4998"/>
    <w:rsid w:val="008E5428"/>
    <w:rsid w:val="00941A33"/>
    <w:rsid w:val="00950017"/>
    <w:rsid w:val="009664AF"/>
    <w:rsid w:val="009676F3"/>
    <w:rsid w:val="009947D6"/>
    <w:rsid w:val="009C5EDC"/>
    <w:rsid w:val="009E16D9"/>
    <w:rsid w:val="009F6BF3"/>
    <w:rsid w:val="00A53AD7"/>
    <w:rsid w:val="00A83851"/>
    <w:rsid w:val="00AE4A62"/>
    <w:rsid w:val="00B42A79"/>
    <w:rsid w:val="00C96F74"/>
    <w:rsid w:val="00D05069"/>
    <w:rsid w:val="00D7004C"/>
    <w:rsid w:val="00DB7BB4"/>
    <w:rsid w:val="00DE0AE3"/>
    <w:rsid w:val="00DE25B1"/>
    <w:rsid w:val="00E464F7"/>
    <w:rsid w:val="00E90CB5"/>
    <w:rsid w:val="00EF3F91"/>
    <w:rsid w:val="00EF7389"/>
    <w:rsid w:val="00F622C9"/>
    <w:rsid w:val="00FB3684"/>
    <w:rsid w:val="00FE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886FA-0A88-45EA-A3C1-17866E43E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D95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E4D95"/>
    <w:pPr>
      <w:keepNext/>
      <w:keepLines/>
      <w:autoSpaceDE/>
      <w:autoSpaceDN/>
      <w:adjustRightInd/>
      <w:spacing w:before="240" w:line="276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52F2B"/>
    <w:pPr>
      <w:keepNext/>
      <w:autoSpaceDE/>
      <w:autoSpaceDN/>
      <w:adjustRightInd/>
      <w:spacing w:before="240" w:after="60" w:line="276" w:lineRule="auto"/>
      <w:ind w:firstLine="0"/>
      <w:jc w:val="left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38B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Emphasis"/>
    <w:basedOn w:val="a0"/>
    <w:uiPriority w:val="20"/>
    <w:qFormat/>
    <w:rsid w:val="004C738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96F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F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52F2B"/>
    <w:rPr>
      <w:rFonts w:ascii="Cambria" w:eastAsia="Times New Roman" w:hAnsi="Cambria" w:cs="Times New Roman"/>
      <w:b/>
      <w:bCs/>
      <w:sz w:val="26"/>
      <w:szCs w:val="26"/>
    </w:rPr>
  </w:style>
  <w:style w:type="paragraph" w:styleId="a7">
    <w:name w:val="List Paragraph"/>
    <w:basedOn w:val="a"/>
    <w:uiPriority w:val="34"/>
    <w:qFormat/>
    <w:rsid w:val="00D05069"/>
    <w:pPr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3171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3171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8">
    <w:name w:val="Знак"/>
    <w:basedOn w:val="a"/>
    <w:rsid w:val="00317135"/>
    <w:pPr>
      <w:autoSpaceDE/>
      <w:autoSpaceDN/>
      <w:adjustRightInd/>
      <w:spacing w:after="160" w:line="240" w:lineRule="exact"/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E4D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1">
    <w:name w:val="s_1"/>
    <w:basedOn w:val="a"/>
    <w:rsid w:val="00525772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semiHidden/>
    <w:unhideWhenUsed/>
    <w:rsid w:val="005257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AD427-5144-4D74-AFF3-D3AAF07E7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1705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Юнцевич</cp:lastModifiedBy>
  <cp:revision>3</cp:revision>
  <cp:lastPrinted>2017-07-05T11:42:00Z</cp:lastPrinted>
  <dcterms:created xsi:type="dcterms:W3CDTF">2017-07-05T10:55:00Z</dcterms:created>
  <dcterms:modified xsi:type="dcterms:W3CDTF">2017-07-05T11:42:00Z</dcterms:modified>
</cp:coreProperties>
</file>