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2B" w:rsidRPr="00575401" w:rsidRDefault="00352F2B" w:rsidP="00352F2B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 w:rsidRPr="00575401">
        <w:rPr>
          <w:rStyle w:val="a4"/>
          <w:rFonts w:ascii="Times New Roman" w:hAnsi="Times New Roman"/>
          <w:b/>
          <w:i w:val="0"/>
          <w:sz w:val="32"/>
          <w:szCs w:val="32"/>
        </w:rPr>
        <w:t>АДМИНИСТРАЦИЯ</w:t>
      </w:r>
    </w:p>
    <w:p w:rsidR="00352F2B" w:rsidRPr="00575401" w:rsidRDefault="00352F2B" w:rsidP="00352F2B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 w:rsidRPr="00575401">
        <w:rPr>
          <w:rStyle w:val="a4"/>
          <w:rFonts w:ascii="Times New Roman" w:hAnsi="Times New Roman"/>
          <w:b/>
          <w:i w:val="0"/>
          <w:sz w:val="32"/>
          <w:szCs w:val="32"/>
        </w:rPr>
        <w:t>КАНЕВСКОГО СЕЛЬСКОГО ПОСЕЛЕНИЯ</w:t>
      </w:r>
    </w:p>
    <w:p w:rsidR="00352F2B" w:rsidRPr="00575401" w:rsidRDefault="00352F2B" w:rsidP="00352F2B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 w:rsidRPr="00575401">
        <w:rPr>
          <w:rStyle w:val="a4"/>
          <w:rFonts w:ascii="Times New Roman" w:hAnsi="Times New Roman"/>
          <w:b/>
          <w:i w:val="0"/>
          <w:sz w:val="32"/>
          <w:szCs w:val="32"/>
        </w:rPr>
        <w:t>КАНЕВСКОГО РАЙОНА</w:t>
      </w:r>
    </w:p>
    <w:p w:rsidR="00352F2B" w:rsidRPr="00575401" w:rsidRDefault="00352F2B" w:rsidP="00352F2B">
      <w:pPr>
        <w:pStyle w:val="3"/>
        <w:jc w:val="center"/>
        <w:rPr>
          <w:rStyle w:val="a4"/>
          <w:rFonts w:ascii="Times New Roman" w:hAnsi="Times New Roman"/>
          <w:i w:val="0"/>
          <w:sz w:val="40"/>
          <w:szCs w:val="40"/>
        </w:rPr>
      </w:pPr>
      <w:r w:rsidRPr="00575401">
        <w:rPr>
          <w:rStyle w:val="a4"/>
          <w:rFonts w:ascii="Times New Roman" w:hAnsi="Times New Roman"/>
          <w:i w:val="0"/>
          <w:sz w:val="40"/>
          <w:szCs w:val="40"/>
        </w:rPr>
        <w:t>ПОСТАНОВЛЕНИЕ</w:t>
      </w:r>
    </w:p>
    <w:p w:rsidR="00352F2B" w:rsidRPr="0081675E" w:rsidRDefault="00352F2B" w:rsidP="00352F2B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от _______________</w:t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  <w:t xml:space="preserve">     № ______ </w:t>
      </w:r>
    </w:p>
    <w:p w:rsidR="00352F2B" w:rsidRDefault="00352F2B" w:rsidP="00352F2B">
      <w:pPr>
        <w:pStyle w:val="a3"/>
        <w:jc w:val="center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станица Каневская</w:t>
      </w:r>
    </w:p>
    <w:p w:rsidR="0014576E" w:rsidRPr="00D05069" w:rsidRDefault="00E464F7" w:rsidP="00352F2B">
      <w:pPr>
        <w:pStyle w:val="a3"/>
        <w:rPr>
          <w:rStyle w:val="a4"/>
          <w:rFonts w:ascii="Times New Roman" w:hAnsi="Times New Roman"/>
          <w:b/>
          <w:i w:val="0"/>
          <w:sz w:val="28"/>
          <w:szCs w:val="28"/>
        </w:rPr>
      </w:pPr>
      <w:r>
        <w:rPr>
          <w:rStyle w:val="a4"/>
          <w:rFonts w:ascii="Times New Roman" w:hAnsi="Times New Roman"/>
          <w:b/>
          <w:i w:val="0"/>
          <w:sz w:val="28"/>
          <w:szCs w:val="28"/>
        </w:rPr>
        <w:t>ПРОЕКТ</w:t>
      </w:r>
    </w:p>
    <w:p w:rsidR="004C738B" w:rsidRDefault="005A09CA" w:rsidP="005E4D95">
      <w:pPr>
        <w:pStyle w:val="a3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  <w:r w:rsidRPr="005A09CA"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О создании в целях пожаротушения условий для забора в любое время года воды из источников наружного водоснабжения, расположенных в населенных пунктах и на прилегающих к ним территориях </w:t>
      </w:r>
      <w:proofErr w:type="spellStart"/>
      <w:r w:rsidR="00AE4A62">
        <w:rPr>
          <w:rStyle w:val="a4"/>
          <w:rFonts w:ascii="Times New Roman" w:hAnsi="Times New Roman"/>
          <w:b/>
          <w:i w:val="0"/>
          <w:sz w:val="28"/>
          <w:szCs w:val="28"/>
        </w:rPr>
        <w:t>Каневского</w:t>
      </w:r>
      <w:proofErr w:type="spellEnd"/>
      <w:r w:rsidR="00AE4A62"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 сельского поселения </w:t>
      </w:r>
      <w:proofErr w:type="spellStart"/>
      <w:r w:rsidR="00AE4A62">
        <w:rPr>
          <w:rStyle w:val="a4"/>
          <w:rFonts w:ascii="Times New Roman" w:hAnsi="Times New Roman"/>
          <w:b/>
          <w:i w:val="0"/>
          <w:sz w:val="28"/>
          <w:szCs w:val="28"/>
        </w:rPr>
        <w:t>Каневского</w:t>
      </w:r>
      <w:proofErr w:type="spellEnd"/>
      <w:r w:rsidR="00AE4A62"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 района</w:t>
      </w:r>
    </w:p>
    <w:p w:rsidR="00317135" w:rsidRDefault="00317135" w:rsidP="00317135">
      <w:pPr>
        <w:pStyle w:val="a3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</w:p>
    <w:p w:rsidR="00317135" w:rsidRPr="008E5428" w:rsidRDefault="00317135" w:rsidP="00317135">
      <w:pPr>
        <w:pStyle w:val="a3"/>
        <w:jc w:val="center"/>
        <w:rPr>
          <w:rStyle w:val="a4"/>
          <w:rFonts w:ascii="Times New Roman" w:hAnsi="Times New Roman"/>
          <w:i w:val="0"/>
          <w:sz w:val="28"/>
          <w:szCs w:val="28"/>
        </w:rPr>
      </w:pPr>
    </w:p>
    <w:p w:rsidR="00163D85" w:rsidRDefault="005A09CA" w:rsidP="005E4D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09C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21 декабря 1994 года N 69-ФЗ "О пожарной безопасности", в целях улучшения состояния противопожарного водоснабжения на территории </w:t>
      </w:r>
      <w:proofErr w:type="spellStart"/>
      <w:r w:rsidR="005E4E9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E4E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E4E9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A09C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63D85">
        <w:rPr>
          <w:rFonts w:ascii="Times New Roman" w:hAnsi="Times New Roman" w:cs="Times New Roman"/>
          <w:sz w:val="28"/>
          <w:szCs w:val="28"/>
        </w:rPr>
        <w:t xml:space="preserve">, п о с </w:t>
      </w:r>
      <w:proofErr w:type="gramStart"/>
      <w:r w:rsidR="00163D85" w:rsidRPr="008E5428">
        <w:rPr>
          <w:rStyle w:val="a4"/>
          <w:rFonts w:ascii="Times New Roman" w:hAnsi="Times New Roman"/>
          <w:i w:val="0"/>
          <w:sz w:val="28"/>
          <w:szCs w:val="28"/>
        </w:rPr>
        <w:t>т</w:t>
      </w:r>
      <w:proofErr w:type="gramEnd"/>
      <w:r w:rsidR="00163D85" w:rsidRPr="008E5428">
        <w:rPr>
          <w:rStyle w:val="a4"/>
          <w:rFonts w:ascii="Times New Roman" w:hAnsi="Times New Roman"/>
          <w:i w:val="0"/>
          <w:sz w:val="28"/>
          <w:szCs w:val="28"/>
        </w:rPr>
        <w:t xml:space="preserve"> а н о в л я ю</w:t>
      </w:r>
      <w:r w:rsidR="00163D85">
        <w:rPr>
          <w:rFonts w:ascii="Times New Roman" w:hAnsi="Times New Roman" w:cs="Times New Roman"/>
          <w:sz w:val="28"/>
          <w:szCs w:val="28"/>
        </w:rPr>
        <w:t>:</w:t>
      </w:r>
    </w:p>
    <w:p w:rsidR="005A09CA" w:rsidRPr="005A09CA" w:rsidRDefault="004C738B" w:rsidP="005A09C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5428">
        <w:rPr>
          <w:rStyle w:val="a4"/>
          <w:rFonts w:ascii="Times New Roman" w:hAnsi="Times New Roman"/>
          <w:i w:val="0"/>
          <w:sz w:val="28"/>
          <w:szCs w:val="28"/>
        </w:rPr>
        <w:tab/>
        <w:t xml:space="preserve">1. </w:t>
      </w:r>
      <w:r w:rsidR="005A09CA" w:rsidRPr="005A09CA">
        <w:rPr>
          <w:rFonts w:ascii="Times New Roman" w:hAnsi="Times New Roman"/>
          <w:sz w:val="28"/>
          <w:szCs w:val="28"/>
        </w:rPr>
        <w:t xml:space="preserve">Утвердить Правила учета и проверки наружного противопожарного водоснабжения на территории </w:t>
      </w:r>
      <w:proofErr w:type="spellStart"/>
      <w:r w:rsidR="005E4E9E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5E4E9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5E4E9E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5A09CA" w:rsidRPr="005A09CA">
        <w:rPr>
          <w:rFonts w:ascii="Times New Roman" w:hAnsi="Times New Roman"/>
          <w:sz w:val="28"/>
          <w:szCs w:val="28"/>
        </w:rPr>
        <w:t xml:space="preserve"> района </w:t>
      </w:r>
      <w:r w:rsidR="0011136A">
        <w:rPr>
          <w:rFonts w:ascii="Times New Roman" w:hAnsi="Times New Roman"/>
          <w:sz w:val="28"/>
          <w:szCs w:val="28"/>
        </w:rPr>
        <w:t>(</w:t>
      </w:r>
      <w:r w:rsidR="00317135" w:rsidRPr="00317135">
        <w:rPr>
          <w:rFonts w:ascii="Times New Roman" w:hAnsi="Times New Roman"/>
          <w:sz w:val="28"/>
          <w:szCs w:val="28"/>
        </w:rPr>
        <w:t>прил</w:t>
      </w:r>
      <w:r w:rsidR="00AE4A62">
        <w:rPr>
          <w:rFonts w:ascii="Times New Roman" w:hAnsi="Times New Roman"/>
          <w:sz w:val="28"/>
          <w:szCs w:val="28"/>
        </w:rPr>
        <w:t>ожение</w:t>
      </w:r>
      <w:r w:rsidR="00317135" w:rsidRPr="00317135">
        <w:rPr>
          <w:rFonts w:ascii="Times New Roman" w:hAnsi="Times New Roman"/>
          <w:sz w:val="28"/>
          <w:szCs w:val="28"/>
        </w:rPr>
        <w:t>).</w:t>
      </w:r>
    </w:p>
    <w:p w:rsidR="00B42A79" w:rsidRDefault="005A09CA" w:rsidP="005A09CA">
      <w:pPr>
        <w:pStyle w:val="a3"/>
        <w:ind w:firstLine="708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2</w:t>
      </w:r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. Общему отделу администрации </w:t>
      </w:r>
      <w:proofErr w:type="spellStart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района (Тоцкий) разместить настоящее постановление на официальном сайте администрации </w:t>
      </w:r>
      <w:proofErr w:type="spellStart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района в информационно-телекоммуникационной сети «Интернет» и опубликовать в средствах массовой информации.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ab/>
      </w:r>
    </w:p>
    <w:p w:rsidR="004C738B" w:rsidRPr="00364C5C" w:rsidRDefault="005A09CA" w:rsidP="00B42A79">
      <w:pPr>
        <w:pStyle w:val="a3"/>
        <w:ind w:firstLine="708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3</w:t>
      </w:r>
      <w:r w:rsidR="007914D1">
        <w:rPr>
          <w:rStyle w:val="a4"/>
          <w:rFonts w:ascii="Times New Roman" w:hAnsi="Times New Roman"/>
          <w:i w:val="0"/>
          <w:sz w:val="28"/>
          <w:szCs w:val="28"/>
        </w:rPr>
        <w:t xml:space="preserve">. 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Контроль над выполнением данного постановления возложить на заместителя главы </w:t>
      </w:r>
      <w:proofErr w:type="spellStart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 района            </w:t>
      </w:r>
      <w:proofErr w:type="spellStart"/>
      <w:r w:rsidR="00317135">
        <w:rPr>
          <w:rStyle w:val="a4"/>
          <w:rFonts w:ascii="Times New Roman" w:hAnsi="Times New Roman"/>
          <w:i w:val="0"/>
          <w:sz w:val="28"/>
          <w:szCs w:val="28"/>
        </w:rPr>
        <w:t>В.В.Жуковского</w:t>
      </w:r>
      <w:proofErr w:type="spellEnd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.</w:t>
      </w:r>
    </w:p>
    <w:p w:rsidR="004C738B" w:rsidRPr="00364C5C" w:rsidRDefault="00342399" w:rsidP="00EF3F91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 w:rsidR="005A09CA">
        <w:rPr>
          <w:rStyle w:val="a4"/>
          <w:rFonts w:ascii="Times New Roman" w:hAnsi="Times New Roman"/>
          <w:i w:val="0"/>
          <w:sz w:val="28"/>
          <w:szCs w:val="28"/>
        </w:rPr>
        <w:t>4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. Настоящее постановление вступает в силу с момента его </w:t>
      </w:r>
      <w:r w:rsidR="00E464F7">
        <w:rPr>
          <w:rStyle w:val="a4"/>
          <w:rFonts w:ascii="Times New Roman" w:hAnsi="Times New Roman"/>
          <w:i w:val="0"/>
          <w:sz w:val="28"/>
          <w:szCs w:val="28"/>
        </w:rPr>
        <w:t>опубликования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. </w:t>
      </w:r>
    </w:p>
    <w:p w:rsidR="004C738B" w:rsidRPr="00442B82" w:rsidRDefault="004C738B" w:rsidP="004C738B">
      <w:pPr>
        <w:pStyle w:val="a3"/>
        <w:rPr>
          <w:rFonts w:ascii="Times New Roman" w:hAnsi="Times New Roman"/>
          <w:sz w:val="28"/>
          <w:szCs w:val="28"/>
        </w:rPr>
      </w:pPr>
    </w:p>
    <w:p w:rsidR="0011136A" w:rsidRDefault="0011136A" w:rsidP="004C738B">
      <w:pPr>
        <w:pStyle w:val="a3"/>
        <w:rPr>
          <w:rFonts w:ascii="Times New Roman" w:hAnsi="Times New Roman"/>
          <w:sz w:val="28"/>
          <w:szCs w:val="28"/>
        </w:rPr>
      </w:pPr>
    </w:p>
    <w:p w:rsidR="004C738B" w:rsidRPr="00592B31" w:rsidRDefault="004C738B" w:rsidP="004C738B">
      <w:pPr>
        <w:pStyle w:val="a3"/>
        <w:rPr>
          <w:rFonts w:ascii="Times New Roman" w:hAnsi="Times New Roman"/>
          <w:sz w:val="28"/>
          <w:szCs w:val="28"/>
        </w:rPr>
      </w:pPr>
      <w:r w:rsidRPr="00592B3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92B3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92B31">
        <w:rPr>
          <w:rFonts w:ascii="Times New Roman" w:hAnsi="Times New Roman"/>
          <w:sz w:val="28"/>
          <w:szCs w:val="28"/>
        </w:rPr>
        <w:t xml:space="preserve"> </w:t>
      </w:r>
    </w:p>
    <w:p w:rsidR="004C738B" w:rsidRPr="00592B31" w:rsidRDefault="004C738B" w:rsidP="004C738B">
      <w:pPr>
        <w:pStyle w:val="a3"/>
        <w:rPr>
          <w:rFonts w:ascii="Times New Roman" w:hAnsi="Times New Roman"/>
          <w:sz w:val="28"/>
          <w:szCs w:val="28"/>
        </w:rPr>
      </w:pPr>
      <w:r w:rsidRPr="00592B31">
        <w:rPr>
          <w:rFonts w:ascii="Times New Roman" w:hAnsi="Times New Roman"/>
          <w:sz w:val="28"/>
          <w:szCs w:val="28"/>
        </w:rPr>
        <w:t>сельского поселения</w:t>
      </w:r>
    </w:p>
    <w:p w:rsidR="00D05069" w:rsidRPr="00317135" w:rsidRDefault="004C738B" w:rsidP="00317135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592B3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92B31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         </w:t>
      </w:r>
      <w:r w:rsidR="00941A33">
        <w:rPr>
          <w:rFonts w:ascii="Times New Roman" w:hAnsi="Times New Roman"/>
          <w:sz w:val="28"/>
          <w:szCs w:val="28"/>
        </w:rPr>
        <w:t xml:space="preserve"> </w:t>
      </w:r>
      <w:r w:rsidR="00317135">
        <w:rPr>
          <w:rFonts w:ascii="Times New Roman" w:hAnsi="Times New Roman"/>
          <w:sz w:val="28"/>
          <w:szCs w:val="28"/>
        </w:rPr>
        <w:t>В.Б. Репи</w:t>
      </w:r>
      <w:r w:rsidR="00525772">
        <w:rPr>
          <w:rFonts w:ascii="Times New Roman" w:hAnsi="Times New Roman"/>
          <w:sz w:val="28"/>
          <w:szCs w:val="28"/>
        </w:rPr>
        <w:t>н</w:t>
      </w:r>
    </w:p>
    <w:p w:rsidR="00776716" w:rsidRDefault="00776716" w:rsidP="004C738B">
      <w:pPr>
        <w:rPr>
          <w:rFonts w:ascii="Times New Roman" w:hAnsi="Times New Roman" w:cs="Times New Roman"/>
        </w:rPr>
      </w:pPr>
    </w:p>
    <w:p w:rsidR="005E4D95" w:rsidRDefault="00D05069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5E4D95" w:rsidRDefault="005E4D95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E4D95" w:rsidRDefault="005E4D95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5E4E9E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5E4E9E" w:rsidRDefault="005E4E9E" w:rsidP="005E4E9E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D05069" w:rsidRDefault="00D05069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605E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D05069" w:rsidRDefault="00D05069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D05069" w:rsidRPr="00605EFF" w:rsidRDefault="00D05069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05EFF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5E4E9E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D05069" w:rsidRPr="00605EFF" w:rsidRDefault="00D05069" w:rsidP="00D05069">
      <w:pPr>
        <w:ind w:left="49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605EFF">
        <w:rPr>
          <w:rFonts w:ascii="Times New Roman" w:eastAsia="Times New Roman" w:hAnsi="Times New Roman" w:cs="Times New Roman"/>
          <w:sz w:val="28"/>
          <w:szCs w:val="28"/>
        </w:rPr>
        <w:t>Каневского  сельского</w:t>
      </w:r>
      <w:proofErr w:type="gramEnd"/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</w:p>
    <w:p w:rsidR="00D05069" w:rsidRPr="00605EFF" w:rsidRDefault="00D05069" w:rsidP="00D05069">
      <w:pPr>
        <w:ind w:left="49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Каневского района</w:t>
      </w:r>
    </w:p>
    <w:p w:rsidR="00D05069" w:rsidRDefault="00D05069" w:rsidP="00D05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от____________</w:t>
      </w: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№_______</w:t>
      </w:r>
    </w:p>
    <w:p w:rsidR="00D05069" w:rsidRDefault="00D05069" w:rsidP="00D050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135" w:rsidRPr="00A12AF2" w:rsidRDefault="00317135" w:rsidP="00317135">
      <w:pPr>
        <w:pStyle w:val="ConsPlusTitle"/>
        <w:jc w:val="center"/>
        <w:rPr>
          <w:sz w:val="28"/>
          <w:szCs w:val="28"/>
        </w:rPr>
      </w:pPr>
    </w:p>
    <w:p w:rsidR="005A09CA" w:rsidRPr="005A09CA" w:rsidRDefault="005A09CA" w:rsidP="005A09CA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ПРАВИЛА</w:t>
      </w: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учета и проверки наружного противопожарного водоснабжения</w:t>
      </w: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 xml:space="preserve">на территории </w:t>
      </w:r>
      <w:proofErr w:type="spellStart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>Каневского</w:t>
      </w:r>
      <w:proofErr w:type="spellEnd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поселения </w:t>
      </w:r>
      <w:proofErr w:type="spellStart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>Каневского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</w:t>
      </w:r>
    </w:p>
    <w:p w:rsidR="005E4E9E" w:rsidRDefault="005E4E9E" w:rsidP="005A09CA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A09CA" w:rsidRPr="005A09CA" w:rsidRDefault="005A09CA" w:rsidP="005A09CA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1. Общие положения</w:t>
      </w:r>
    </w:p>
    <w:p w:rsidR="005E4E9E" w:rsidRDefault="005E4E9E" w:rsidP="005A09CA">
      <w:pPr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A09CA" w:rsidRPr="005A09CA" w:rsidRDefault="005A09CA" w:rsidP="005A09CA">
      <w:pPr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1.1. Настоящие Правила действуют на всей территории </w:t>
      </w:r>
      <w:proofErr w:type="spellStart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>Каневского</w:t>
      </w:r>
      <w:proofErr w:type="spellEnd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поселения </w:t>
      </w:r>
      <w:proofErr w:type="spellStart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>Каневского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и обязательны для исполнения организациями водопроводного хозяйства, обслуживающими населенные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организационно-правовой формы.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1.2. Наружное противопожарное водоснабжение - хозяйственно-питьевой водопровод с расположенными на нем пожарными гидрантами, пожарные водоемы, водонапорные башни, а также другие естественные и искусственные </w:t>
      </w:r>
      <w:proofErr w:type="spellStart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водоисточники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, вода из которых используется для целей пожаротушения, независимо от их ведомственной принадлежности и организационно-правовой формы.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1.3. Ответственность за техническое состояние источников противопожарного водоснабжения и установку указателей несет О</w:t>
      </w:r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>А</w:t>
      </w: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О "</w:t>
      </w:r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>Водопровод</w:t>
      </w: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" или абонент, в ведении которого они находятся.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1.4. 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5E4E9E" w:rsidRDefault="005E4E9E" w:rsidP="005E4E9E">
      <w:pPr>
        <w:shd w:val="clear" w:color="auto" w:fill="FFFFFF"/>
        <w:autoSpaceDE/>
        <w:autoSpaceDN/>
        <w:adjustRightInd/>
        <w:ind w:firstLine="708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2. Техническое состояние, эксплуатация и требования к источникам противопожарного водоснабжения</w:t>
      </w:r>
    </w:p>
    <w:p w:rsidR="005E4E9E" w:rsidRDefault="005E4E9E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2.1. 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качественной приемкой всех систем водоснабжения по окончании их строительства, реконструкции и ремонта;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точным учетом всех источников противопожарного водоснабжения;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систематическим контролем за состоянием </w:t>
      </w:r>
      <w:proofErr w:type="spellStart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водоисточников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периодическим испытанием водопроводных сетей на водоотдачу (1 раз в год);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2.2. Источники противопожарного водоснабжения должны находиться в исправном состоянии и оборудоваться указателями, установленными на видных местах, в соответствии с нормами пожарной безопасности (НПБ 160-97) (таблица). Ко всем источникам противопожарного водоснабжения должен быть обеспечен подъезд шириной не менее 3,5 м.</w:t>
      </w:r>
    </w:p>
    <w:p w:rsidR="005E4E9E" w:rsidRPr="005A09CA" w:rsidRDefault="005E4E9E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tbl>
      <w:tblPr>
        <w:tblW w:w="9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2118"/>
        <w:gridCol w:w="1803"/>
        <w:gridCol w:w="2284"/>
        <w:gridCol w:w="2854"/>
      </w:tblGrid>
      <w:tr w:rsidR="005A09CA" w:rsidRPr="005A09CA" w:rsidTr="005A09CA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N п/п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Знак</w:t>
            </w:r>
          </w:p>
        </w:tc>
        <w:tc>
          <w:tcPr>
            <w:tcW w:w="1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Смысловое</w:t>
            </w:r>
          </w:p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значение</w:t>
            </w:r>
          </w:p>
        </w:tc>
        <w:tc>
          <w:tcPr>
            <w:tcW w:w="2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Внешний вид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Порядок</w:t>
            </w:r>
          </w:p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применения</w:t>
            </w:r>
          </w:p>
        </w:tc>
      </w:tr>
      <w:tr w:rsidR="005A09CA" w:rsidRPr="005A09CA" w:rsidTr="005A09CA"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пожарный </w:t>
            </w:r>
            <w:proofErr w:type="spellStart"/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водоисточник</w:t>
            </w:r>
            <w:proofErr w:type="spellEnd"/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форма: КВАДРАТ</w:t>
            </w:r>
          </w:p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фон: КРАСНЫЙ</w:t>
            </w:r>
          </w:p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символ: БЕЛЫЙ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используется для обозначения места нахождения пожарного водоема или пирса для пожарных машин</w:t>
            </w:r>
          </w:p>
        </w:tc>
      </w:tr>
      <w:tr w:rsidR="005A09CA" w:rsidRPr="005A09CA" w:rsidTr="005A09CA"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пожарный</w:t>
            </w:r>
          </w:p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сухотрубный</w:t>
            </w:r>
            <w:proofErr w:type="spellEnd"/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стояк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форма: КВАДРАТ</w:t>
            </w:r>
          </w:p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фон: КРАСНЫЙ</w:t>
            </w:r>
          </w:p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символ: БЕЛЫЙ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используется для обозначения места нахождения пожарного</w:t>
            </w:r>
          </w:p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сухотрубного</w:t>
            </w:r>
            <w:proofErr w:type="spellEnd"/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стояка</w:t>
            </w:r>
          </w:p>
        </w:tc>
      </w:tr>
      <w:tr w:rsidR="005A09CA" w:rsidRPr="005A09CA" w:rsidTr="005A09CA"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пожарный</w:t>
            </w:r>
          </w:p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гидрант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форма: КВАДРАТ</w:t>
            </w:r>
          </w:p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фон: БЕЛЫЙ</w:t>
            </w:r>
          </w:p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символ: КРАСНЫЙ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используется для обозначения места нахождения подземного пожарного гидранта. На знаке должны быть цифры, обозначающие расстояние до гидранта в метрах</w:t>
            </w:r>
          </w:p>
        </w:tc>
      </w:tr>
      <w:tr w:rsidR="005A09CA" w:rsidRPr="005A09CA" w:rsidTr="005A09CA">
        <w:tc>
          <w:tcPr>
            <w:tcW w:w="675" w:type="dxa"/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15" w:type="dxa"/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00" w:type="dxa"/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850" w:type="dxa"/>
            <w:shd w:val="clear" w:color="auto" w:fill="FFFFFF"/>
            <w:hideMark/>
          </w:tcPr>
          <w:p w:rsidR="005A09CA" w:rsidRPr="005A09CA" w:rsidRDefault="005A09CA" w:rsidP="005A09CA">
            <w:pPr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5A09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2.3. Свободный напор в сети противопожарного водопровода низкого давления (на уровне поверхности земли) при пожаротушении должен быть не менее 10 м.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2.4. Пожарные водоемы должны быть наполнены водой. К водоему должен быть обеспечен подъезд с твердым покрытием и разворотной площадкой размером 12х12 м. При наличии "сухого" и "мокрого" колодцев крышки их люков должны быть обозначены указателями. В "сухом" колодце должна быть установлена задвижка, штурвал которой должен быть выведен под крышку люка.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2.5. Водонапорные башни должны быть оборудованы патрубком с пожарной </w:t>
      </w:r>
      <w:proofErr w:type="spellStart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полугайкой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(диаметром 77 мм) для забора воды пожарной техникой и иметь подъезд с твердым покрытием шириной не менее 3,5 м.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2.6. В помещениях насосных станций объекта вывешивается общая схема противопожарного водоснабжения и схема обвязки насосов. Порядок включения насосов-</w:t>
      </w:r>
      <w:proofErr w:type="spellStart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повысителей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должен определяться инструкцией.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2.7. Электроснабжение предприятия должно обеспечивать бесперебойное питание электродвигателей пожарных насосов.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2.8. 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- ежемесячно.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2.9. 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5E4E9E" w:rsidRDefault="005E4E9E" w:rsidP="005A09CA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A09CA" w:rsidRPr="005A09CA" w:rsidRDefault="005A09CA" w:rsidP="005A09CA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3. Учет и порядок проверки противопожарного водоснабжения</w:t>
      </w:r>
    </w:p>
    <w:p w:rsidR="005E4E9E" w:rsidRDefault="005E4E9E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3.1. Руководители организаций водопроводного хозяйства,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3.2. С целью учета всех </w:t>
      </w:r>
      <w:proofErr w:type="spellStart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водоисточников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, которые могут быть использованы для тушения пожара, организации водопроводного хозяйства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3.3. Проверка противопожарного водоснабжения производится 2 раза в год: в весенне-летний (с 1 мая по 1 ноября) и осенне-зимний (с 01 ноября по 01 мая) периоды.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3.4. При проверке пожарного гидранта проверяется: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наличие на видном месте указателя установленного образца;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возможность беспрепятственного подъезда к пожарному гидранту;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состояние колодца и люка пожарного гидранта, производится очистка его от грязи, льда и снега;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работоспособность пожарного гидранта посредством пуска воды с установкой пожарной колонки;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герметичность и смазка резьбового соединения и стояка;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работоспособность сливного устройства;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наличие крышки гидранта.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3.5. При проверке пожарного водоема проверяется: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наличие на видном месте указателя установленного образца;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возможность беспрепятственного подъезда к пожарному водоему;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spellStart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заполненность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водоема водой и возможность его пополнения;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наличие площадки перед водоемом для забора воды;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герметичность задвижек (при их наличии);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наличие проруби при отрицательной температуре воздуха (для открытых водоемов).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3.6. При проверке пожарного пирса проверяется:</w:t>
      </w:r>
    </w:p>
    <w:p w:rsidR="005A09CA" w:rsidRPr="005A09CA" w:rsidRDefault="005A09CA" w:rsidP="005A09CA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наличие на видном месте указателя установленного образца;</w:t>
      </w:r>
    </w:p>
    <w:p w:rsidR="005A09CA" w:rsidRPr="005A09CA" w:rsidRDefault="005A09CA" w:rsidP="005A09CA">
      <w:pPr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возможность беспрепятственного подъезда к пожарному пирсу;</w:t>
      </w:r>
    </w:p>
    <w:p w:rsidR="005A09CA" w:rsidRPr="005A09CA" w:rsidRDefault="005A09CA" w:rsidP="005A09CA">
      <w:pPr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визуальным осмотром состояние несущих конструкций, покрытия, ограждения, упорного бруса и наличие приямка для забора воды.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3.7. 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5E4E9E" w:rsidRDefault="005E4E9E" w:rsidP="005A09CA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A09CA" w:rsidRPr="005A09CA" w:rsidRDefault="005A09CA" w:rsidP="005A09CA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4. Инвентаризация противопожарного водоснабжения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4.1. Инвентаризация противопожарного водоснабжения проводится не реже одного раза в пять лет.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4.2. Инвентаризация проводится с целью учета всех </w:t>
      </w:r>
      <w:proofErr w:type="spellStart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водоисточников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, которые могут быть использованы для тушения пожаров и выявления их состояния и характеристик.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4.3. Для проведения инвентаризации водоснабжения постановлением (распоряжением) главы </w:t>
      </w:r>
      <w:proofErr w:type="spellStart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>Каневского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поселения </w:t>
      </w:r>
      <w:proofErr w:type="spellStart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>Каневского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создается межведомственная комиссия, в состав которой входят: представители </w:t>
      </w:r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администрации </w:t>
      </w:r>
      <w:proofErr w:type="spellStart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>Каневского</w:t>
      </w:r>
      <w:proofErr w:type="spellEnd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поселения </w:t>
      </w:r>
      <w:proofErr w:type="spellStart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>Каневского</w:t>
      </w:r>
      <w:proofErr w:type="spellEnd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</w:t>
      </w: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, местной пожарной охраны и органа государственного пожарного надзора, организации водопроводного хозяйства, абоненты.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4.4. Комиссия путем детальной проверки каждого </w:t>
      </w:r>
      <w:proofErr w:type="spellStart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водоисточника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уточняет: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left="708" w:firstLine="0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вид, численность и состояние источников противопожарного водоснабжения, наличие подъездов к ним;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причины сокращения количества </w:t>
      </w:r>
      <w:proofErr w:type="spellStart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водоисточников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диаметры водопроводных магистралей, участков, характеристики сетей, количество водопроводных вводов;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наличие насосов-</w:t>
      </w:r>
      <w:proofErr w:type="spellStart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повысителей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, их состояние;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выполнение планов замены пожарных гидрантов (пожарных кранов), строительства новых водоемов, пирсов, колодцев.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4.5. Все гидранты проверяются на водоотдачу.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4.6. По результатам инвентаризации составляется акт инвентаризации и ведомость учета состояния </w:t>
      </w:r>
      <w:proofErr w:type="spellStart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водоисточников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E4E9E" w:rsidRDefault="005E4E9E" w:rsidP="005A09CA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A09CA" w:rsidRPr="005A09CA" w:rsidRDefault="005A09CA" w:rsidP="005A09CA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5. Ремонт и реконструкция противопожарного водоснабжения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5.1. Организации водопроводного хозяйства,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</w:t>
      </w:r>
      <w:proofErr w:type="spellStart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водоисточника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В случае проведения капитального ремонта или замены </w:t>
      </w:r>
      <w:proofErr w:type="spellStart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водоисточника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сроки согласовываются с государственной противопожарной службой.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5.2. Реконструкция водопровода производится на основании проекта, разработанного проектной организацией и согласованного с местными органами государственного пожарного надзора.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5.3. Технические характеристики противопожарного водопровода после реконструкции не должны быть ниже предусмотренных ранее.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5.4. Заблаговременно, за сутки до отключения пожарных гидрантов или участков водопроводной сети для проведения ремонта или реконструкции, руководители организаций водопроводного хозяйства или абоненты, в ведении которых они находятся, обязаны в установленном порядке уведомить администрацию </w:t>
      </w:r>
      <w:proofErr w:type="spellStart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>Каневского</w:t>
      </w:r>
      <w:proofErr w:type="spellEnd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поселения </w:t>
      </w:r>
      <w:proofErr w:type="spellStart"/>
      <w:r w:rsidR="005E4E9E">
        <w:rPr>
          <w:rFonts w:ascii="Times New Roman" w:eastAsia="Times New Roman" w:hAnsi="Times New Roman" w:cs="Times New Roman"/>
          <w:color w:val="22272F"/>
          <w:sz w:val="28"/>
          <w:szCs w:val="28"/>
        </w:rPr>
        <w:t>Каневского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и подразделения местной пожарной охраны о невозможности использования пожарных гидрантов из-за отсутствия или недостаточности напора воды, при этом предусматривать дополнительные мероприятия, компенсирующие недостаток воды на отключенных участках.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5.5. После реконструкции водопровода производится его приемка комиссией и испытание на водоотдачу.</w:t>
      </w:r>
    </w:p>
    <w:p w:rsidR="005E4E9E" w:rsidRDefault="005E4E9E" w:rsidP="005A09CA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A09CA" w:rsidRPr="005A09CA" w:rsidRDefault="005A09CA" w:rsidP="005A09CA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6. Особенности эксплуатации противопожарного водоснабжения</w:t>
      </w:r>
    </w:p>
    <w:p w:rsidR="005A09CA" w:rsidRPr="005A09CA" w:rsidRDefault="005A09CA" w:rsidP="005A09CA">
      <w:pPr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 зимних условиях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6.1. Ежегодно в октябре - ноябре производится подготовка противопожарного водоснабжения к работе в зимних условиях, для чего необходимо: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произвести откачку воды из колодцев и гидрантов;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проверить уровень воды в водоемах, исправность теплоизоляции и запорной арматуры;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произвести очистку от снега и льда подъездов к пожарным </w:t>
      </w:r>
      <w:proofErr w:type="spellStart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водоисточникам</w:t>
      </w:r>
      <w:proofErr w:type="spellEnd"/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осуществить смазку стояков пожарных гидрантов.</w:t>
      </w:r>
    </w:p>
    <w:p w:rsidR="005A09CA" w:rsidRPr="005A09CA" w:rsidRDefault="005A09CA" w:rsidP="005E4E9E">
      <w:pPr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09CA">
        <w:rPr>
          <w:rFonts w:ascii="Times New Roman" w:eastAsia="Times New Roman" w:hAnsi="Times New Roman" w:cs="Times New Roman"/>
          <w:color w:val="22272F"/>
          <w:sz w:val="28"/>
          <w:szCs w:val="28"/>
        </w:rPr>
        <w:t>6.2. В случае замерзания стояков пожарных гидрантов необходимо принимать меры к их отогреванию и приведению в рабочее состояние.</w:t>
      </w:r>
    </w:p>
    <w:p w:rsidR="005E4D95" w:rsidRPr="005A09CA" w:rsidRDefault="005E4D95" w:rsidP="005A09CA">
      <w:pPr>
        <w:pStyle w:val="ConsPlusTitle"/>
        <w:jc w:val="center"/>
        <w:rPr>
          <w:b w:val="0"/>
          <w:sz w:val="28"/>
          <w:szCs w:val="28"/>
        </w:rPr>
      </w:pPr>
    </w:p>
    <w:sectPr w:rsidR="005E4D95" w:rsidRPr="005A09CA" w:rsidSect="00AE4A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8FA"/>
    <w:multiLevelType w:val="hybridMultilevel"/>
    <w:tmpl w:val="FCF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51B49"/>
    <w:multiLevelType w:val="hybridMultilevel"/>
    <w:tmpl w:val="1E121F20"/>
    <w:lvl w:ilvl="0" w:tplc="32E62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E93E6E"/>
    <w:multiLevelType w:val="hybridMultilevel"/>
    <w:tmpl w:val="62B4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8B"/>
    <w:rsid w:val="00040831"/>
    <w:rsid w:val="000A4267"/>
    <w:rsid w:val="0011136A"/>
    <w:rsid w:val="00141195"/>
    <w:rsid w:val="0014576E"/>
    <w:rsid w:val="00163D85"/>
    <w:rsid w:val="002015BF"/>
    <w:rsid w:val="002859BD"/>
    <w:rsid w:val="002C199C"/>
    <w:rsid w:val="00317135"/>
    <w:rsid w:val="00326914"/>
    <w:rsid w:val="00342399"/>
    <w:rsid w:val="00352F2B"/>
    <w:rsid w:val="00364C5C"/>
    <w:rsid w:val="00403ABF"/>
    <w:rsid w:val="00442B82"/>
    <w:rsid w:val="004C738B"/>
    <w:rsid w:val="004E221F"/>
    <w:rsid w:val="00525772"/>
    <w:rsid w:val="00555115"/>
    <w:rsid w:val="00592B31"/>
    <w:rsid w:val="005941A8"/>
    <w:rsid w:val="005A09CA"/>
    <w:rsid w:val="005B5FDF"/>
    <w:rsid w:val="005C7E74"/>
    <w:rsid w:val="005E4D95"/>
    <w:rsid w:val="005E4E9E"/>
    <w:rsid w:val="00650564"/>
    <w:rsid w:val="0069423E"/>
    <w:rsid w:val="0072709D"/>
    <w:rsid w:val="00750CD1"/>
    <w:rsid w:val="00776716"/>
    <w:rsid w:val="0078078F"/>
    <w:rsid w:val="007914D1"/>
    <w:rsid w:val="008D4998"/>
    <w:rsid w:val="008E5428"/>
    <w:rsid w:val="00941A33"/>
    <w:rsid w:val="00950017"/>
    <w:rsid w:val="009664AF"/>
    <w:rsid w:val="009676F3"/>
    <w:rsid w:val="009947D6"/>
    <w:rsid w:val="009C5EDC"/>
    <w:rsid w:val="009E16D9"/>
    <w:rsid w:val="009F6BF3"/>
    <w:rsid w:val="00A53AD7"/>
    <w:rsid w:val="00A83851"/>
    <w:rsid w:val="00AE4A62"/>
    <w:rsid w:val="00B42A79"/>
    <w:rsid w:val="00C96F74"/>
    <w:rsid w:val="00D05069"/>
    <w:rsid w:val="00D7004C"/>
    <w:rsid w:val="00DB7BB4"/>
    <w:rsid w:val="00DE0AE3"/>
    <w:rsid w:val="00DE25B1"/>
    <w:rsid w:val="00E464F7"/>
    <w:rsid w:val="00E90CB5"/>
    <w:rsid w:val="00EF3F91"/>
    <w:rsid w:val="00EF7389"/>
    <w:rsid w:val="00F622C9"/>
    <w:rsid w:val="00FB3684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886FA-0A88-45EA-A3C1-17866E43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D9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4D95"/>
    <w:pPr>
      <w:keepNext/>
      <w:keepLines/>
      <w:autoSpaceDE/>
      <w:autoSpaceDN/>
      <w:adjustRightInd/>
      <w:spacing w:before="24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52F2B"/>
    <w:pPr>
      <w:keepNext/>
      <w:autoSpaceDE/>
      <w:autoSpaceDN/>
      <w:adjustRightInd/>
      <w:spacing w:before="240" w:after="6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38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uiPriority w:val="20"/>
    <w:qFormat/>
    <w:rsid w:val="004C73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6F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52F2B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D05069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171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17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8">
    <w:name w:val="Знак"/>
    <w:basedOn w:val="a"/>
    <w:rsid w:val="00317135"/>
    <w:pPr>
      <w:autoSpaceDE/>
      <w:autoSpaceDN/>
      <w:adjustRightInd/>
      <w:spacing w:after="160" w:line="240" w:lineRule="exact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E4D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1">
    <w:name w:val="s_1"/>
    <w:basedOn w:val="a"/>
    <w:rsid w:val="00525772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semiHidden/>
    <w:unhideWhenUsed/>
    <w:rsid w:val="00525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D427-5144-4D74-AFF3-D3AAF07E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Юнцевич</cp:lastModifiedBy>
  <cp:revision>3</cp:revision>
  <cp:lastPrinted>2017-07-05T11:42:00Z</cp:lastPrinted>
  <dcterms:created xsi:type="dcterms:W3CDTF">2017-07-05T10:55:00Z</dcterms:created>
  <dcterms:modified xsi:type="dcterms:W3CDTF">2017-07-05T11:42:00Z</dcterms:modified>
</cp:coreProperties>
</file>