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01" w:rsidRDefault="00DC0B01" w:rsidP="00DC0B01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DC0B01">
        <w:rPr>
          <w:rFonts w:ascii="Times New Roman" w:hAnsi="Times New Roman" w:cs="Times New Roman"/>
          <w:b/>
          <w:sz w:val="36"/>
          <w:szCs w:val="36"/>
          <w:lang w:val="ru-RU"/>
        </w:rPr>
        <w:t>Рекомендации к внешнему виду объектов нестационарной торговли.</w:t>
      </w:r>
    </w:p>
    <w:p w:rsidR="008016A8" w:rsidRDefault="00E30A43" w:rsidP="00DC0B01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5940425" cy="3782695"/>
            <wp:effectExtent l="19050" t="0" r="3175" b="0"/>
            <wp:docPr id="1" name="Рисунок 0" descr="Слой 3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ой 3 коп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768" w:rsidRPr="00DB1768" w:rsidRDefault="00DB1768" w:rsidP="00DC0B01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B17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Вариант 1</w:t>
      </w:r>
    </w:p>
    <w:p w:rsidR="00DC0B01" w:rsidRDefault="00DB1768" w:rsidP="00DC0B01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5391150" cy="380606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02" cy="380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68" w:rsidRPr="00DB1768" w:rsidRDefault="00DB1768" w:rsidP="00DB1768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B17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Вариант 2</w:t>
      </w:r>
    </w:p>
    <w:p w:rsidR="00DB1768" w:rsidRDefault="00DB1768" w:rsidP="00DB1768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257800" cy="3711917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362" cy="371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68" w:rsidRDefault="00DB1768" w:rsidP="00DB1768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Вариант 3</w:t>
      </w:r>
    </w:p>
    <w:p w:rsidR="00DB1768" w:rsidRDefault="00DB1768" w:rsidP="00D63145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334000" cy="3765713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13" cy="376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246" w:rsidRDefault="00392908" w:rsidP="00A42246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Объект нестационарной торговли может им</w:t>
      </w:r>
      <w:r w:rsidR="00A42246">
        <w:rPr>
          <w:rFonts w:ascii="Times New Roman" w:hAnsi="Times New Roman" w:cs="Times New Roman"/>
          <w:i w:val="0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ть баннеры с изображением ягод, фруктов и овощей, выращиваемых в Краснодарском крае.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Не допустимо </w:t>
      </w:r>
      <w:r w:rsidR="00A42246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размещение</w:t>
      </w:r>
      <w:proofErr w:type="gramEnd"/>
      <w:r w:rsidR="00A4224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баннерах изображений фруктов, овощей и ягод, не выращиваемых в Краснодарском крае (апельсины, бананы ананасы, киви  и др.)</w:t>
      </w:r>
    </w:p>
    <w:p w:rsidR="00487C21" w:rsidRPr="00291329" w:rsidRDefault="00392908" w:rsidP="00A42246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B11E7F"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торговом месте должна размещаться вывеска размером 400х300 мм. </w:t>
      </w:r>
      <w:r w:rsidR="00D63145"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Табличка крепится к стойке фасадной части на высоте 1900 мм до низа таблички. </w:t>
      </w:r>
    </w:p>
    <w:tbl>
      <w:tblPr>
        <w:tblStyle w:val="af6"/>
        <w:tblW w:w="0" w:type="auto"/>
        <w:tblLook w:val="04A0"/>
      </w:tblPr>
      <w:tblGrid>
        <w:gridCol w:w="5347"/>
      </w:tblGrid>
      <w:tr w:rsidR="00487C21" w:rsidTr="00487C21">
        <w:trPr>
          <w:trHeight w:val="4153"/>
        </w:trPr>
        <w:tc>
          <w:tcPr>
            <w:tcW w:w="4188" w:type="dxa"/>
          </w:tcPr>
          <w:p w:rsidR="00487C21" w:rsidRDefault="00487C21" w:rsidP="00D63145">
            <w:pPr>
              <w:rPr>
                <w:rFonts w:ascii="Times New Roman" w:hAnsi="Times New Roman" w:cs="Times New Roman"/>
                <w:i w:val="0"/>
                <w:sz w:val="36"/>
                <w:szCs w:val="36"/>
                <w:lang w:val="ru-RU"/>
              </w:rPr>
            </w:pPr>
            <w:r w:rsidRPr="00487C21">
              <w:rPr>
                <w:rFonts w:ascii="Times New Roman" w:hAnsi="Times New Roman" w:cs="Times New Roman"/>
                <w:i w:val="0"/>
                <w:noProof/>
                <w:sz w:val="36"/>
                <w:szCs w:val="36"/>
                <w:lang w:val="ru-RU" w:eastAsia="ru-RU" w:bidi="ar-SA"/>
              </w:rPr>
              <w:drawing>
                <wp:inline distT="0" distB="0" distL="0" distR="0">
                  <wp:extent cx="3238617" cy="2428875"/>
                  <wp:effectExtent l="19050" t="0" r="0" b="0"/>
                  <wp:docPr id="3" name="Рисунок 1" descr="информация о торговой точке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формация о торговой точке_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445" cy="2431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1E7F" w:rsidRDefault="00B11E7F" w:rsidP="00D63145">
      <w:pPr>
        <w:rPr>
          <w:rFonts w:ascii="Times New Roman" w:hAnsi="Times New Roman" w:cs="Times New Roman"/>
          <w:i w:val="0"/>
          <w:sz w:val="36"/>
          <w:szCs w:val="36"/>
          <w:lang w:val="ru-RU"/>
        </w:rPr>
      </w:pPr>
    </w:p>
    <w:p w:rsidR="00EE446C" w:rsidRPr="00291329" w:rsidRDefault="00487C21" w:rsidP="00D63145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>На каждом объекте нестационарной торговли должен размещаться уголок потребителя размером 1000х800</w:t>
      </w:r>
    </w:p>
    <w:tbl>
      <w:tblPr>
        <w:tblStyle w:val="af6"/>
        <w:tblW w:w="0" w:type="auto"/>
        <w:tblLook w:val="04A0"/>
      </w:tblPr>
      <w:tblGrid>
        <w:gridCol w:w="7212"/>
      </w:tblGrid>
      <w:tr w:rsidR="00487C21" w:rsidTr="006702F4">
        <w:trPr>
          <w:trHeight w:val="4707"/>
        </w:trPr>
        <w:tc>
          <w:tcPr>
            <w:tcW w:w="7212" w:type="dxa"/>
          </w:tcPr>
          <w:p w:rsidR="00487C21" w:rsidRDefault="00487C21" w:rsidP="00D63145">
            <w:pPr>
              <w:rPr>
                <w:rFonts w:ascii="Times New Roman" w:hAnsi="Times New Roman" w:cs="Times New Roman"/>
                <w:i w:val="0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noProof/>
                <w:sz w:val="36"/>
                <w:szCs w:val="36"/>
                <w:lang w:val="ru-RU" w:eastAsia="ru-RU" w:bidi="ar-SA"/>
              </w:rPr>
              <w:drawing>
                <wp:inline distT="0" distB="0" distL="0" distR="0">
                  <wp:extent cx="4305300" cy="3741538"/>
                  <wp:effectExtent l="19050" t="0" r="0" b="0"/>
                  <wp:docPr id="4" name="Рисунок 3" descr="для НП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ля НПО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374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155D" w:rsidRDefault="00291329" w:rsidP="00A42246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Объект нестационарной торговли должен иметь общее </w:t>
      </w:r>
      <w:proofErr w:type="spellStart"/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>брендирование</w:t>
      </w:r>
      <w:proofErr w:type="spellEnd"/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proofErr w:type="spellStart"/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>Брендирование</w:t>
      </w:r>
      <w:proofErr w:type="spellEnd"/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выполняется на баннере высотой 800 мм и закрепляется мебельными скобами на фасады, имеющие подложку из фанеры ил доски на металлическом каркасе.</w:t>
      </w:r>
    </w:p>
    <w:p w:rsidR="00B87080" w:rsidRDefault="00B87080" w:rsidP="00A42246">
      <w:pPr>
        <w:spacing w:after="0"/>
        <w:jc w:val="both"/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Вариант  секции для хранения товарного запаса бахчевых культур.</w:t>
      </w:r>
    </w:p>
    <w:p w:rsidR="00487C21" w:rsidRDefault="00291329" w:rsidP="006D766A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9132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</w:t>
      </w:r>
      <w:r w:rsidR="00B87080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751195" cy="3124200"/>
            <wp:effectExtent l="19050" t="0" r="1905" b="0"/>
            <wp:docPr id="9" name="Рисунок 8" descr="ящ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щик.jpg"/>
                    <pic:cNvPicPr/>
                  </pic:nvPicPr>
                  <pic:blipFill>
                    <a:blip r:embed="rId10" cstate="print"/>
                    <a:srcRect t="3085" b="12596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DE" w:rsidRDefault="007F10DE" w:rsidP="006D766A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48595" cy="1300734"/>
            <wp:effectExtent l="19050" t="0" r="0" b="0"/>
            <wp:docPr id="5" name="Рисунок 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/>
                    <a:srcRect t="32941" b="16863"/>
                    <a:stretch>
                      <a:fillRect/>
                    </a:stretch>
                  </pic:blipFill>
                  <pic:spPr>
                    <a:xfrm>
                      <a:off x="0" y="0"/>
                      <a:ext cx="3052926" cy="130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43175" cy="1303421"/>
            <wp:effectExtent l="19050" t="0" r="9525" b="0"/>
            <wp:docPr id="10" name="Рисунок 9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/>
                    <a:srcRect l="12308" t="32787" b="13934"/>
                    <a:stretch>
                      <a:fillRect/>
                    </a:stretch>
                  </pic:blipFill>
                  <pic:spPr>
                    <a:xfrm>
                      <a:off x="0" y="0"/>
                      <a:ext cx="2543786" cy="130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DE" w:rsidRDefault="007F10DE" w:rsidP="006D766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20184" cy="826008"/>
            <wp:effectExtent l="19050" t="0" r="0" b="0"/>
            <wp:docPr id="11" name="Рисунок 1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184" cy="82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DE" w:rsidRDefault="007F10DE" w:rsidP="006D766A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20765" cy="827405"/>
            <wp:effectExtent l="19050" t="0" r="0" b="0"/>
            <wp:docPr id="12" name="Рисунок 11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DE" w:rsidRDefault="007F10DE" w:rsidP="007F10DE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 баннерах  для бахчевых культур изображают дыни или арбузы.</w:t>
      </w:r>
    </w:p>
    <w:p w:rsidR="007F10DE" w:rsidRPr="007F10DE" w:rsidRDefault="007F10DE" w:rsidP="007F10DE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76575" cy="762000"/>
            <wp:effectExtent l="19050" t="0" r="9525" b="0"/>
            <wp:docPr id="13" name="Рисунок 12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5" cstate="print"/>
                    <a:srcRect t="13365" b="27237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86000" cy="1123950"/>
            <wp:effectExtent l="19050" t="0" r="0" b="0"/>
            <wp:docPr id="14" name="Рисунок 13" descr="Слой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ой 12.jpg"/>
                    <pic:cNvPicPr/>
                  </pic:nvPicPr>
                  <pic:blipFill>
                    <a:blip r:embed="rId16" cstate="print"/>
                    <a:srcRect t="8589" b="695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DE" w:rsidRPr="007F10DE" w:rsidRDefault="007F10DE" w:rsidP="006D766A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B1768" w:rsidRDefault="005F31FB" w:rsidP="00A42246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ab/>
      </w:r>
      <w:r w:rsidR="00A4224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992B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Каркас торговой секции выполняется из металлоконструкций, окрашенных в сигнальный серый цвет  </w:t>
      </w:r>
      <w:r w:rsidR="00992B34">
        <w:rPr>
          <w:rFonts w:ascii="Times New Roman" w:hAnsi="Times New Roman" w:cs="Times New Roman"/>
          <w:i w:val="0"/>
          <w:sz w:val="28"/>
          <w:szCs w:val="28"/>
        </w:rPr>
        <w:t>RAL</w:t>
      </w:r>
      <w:r w:rsidR="00992B34" w:rsidRPr="00992B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7004</w:t>
      </w:r>
      <w:r w:rsidR="00992B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Покрытие кровли из </w:t>
      </w:r>
      <w:proofErr w:type="spellStart"/>
      <w:r w:rsidR="00992B34">
        <w:rPr>
          <w:rFonts w:ascii="Times New Roman" w:hAnsi="Times New Roman" w:cs="Times New Roman"/>
          <w:i w:val="0"/>
          <w:sz w:val="28"/>
          <w:szCs w:val="28"/>
          <w:lang w:val="ru-RU"/>
        </w:rPr>
        <w:t>металлопрофилированного</w:t>
      </w:r>
      <w:proofErr w:type="spellEnd"/>
      <w:r w:rsidR="00992B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листа серого цвета. Стойки сечением 70х70 мм. Элементы металлических связей сечением 40х30 мм.</w:t>
      </w:r>
    </w:p>
    <w:p w:rsidR="00992B34" w:rsidRDefault="00992B34" w:rsidP="00A42246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Для ограждения секций применяется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металлопрофилироаванный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лист серого цвета с высотой гофры до 1 см. </w:t>
      </w:r>
    </w:p>
    <w:p w:rsidR="00992B34" w:rsidRDefault="00992B34" w:rsidP="00A42246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Внутри каждой секции устанавливается настил из строганных досок толщиной не менее 25 мм. Настил перед прилавком шириной 2 м.</w:t>
      </w:r>
    </w:p>
    <w:p w:rsidR="00992B34" w:rsidRDefault="00992B34" w:rsidP="00A42246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Секции для продажи бахчевых культур оборудуются контейнерами из дерева или металла.</w:t>
      </w:r>
    </w:p>
    <w:p w:rsidR="008B155D" w:rsidRPr="00291329" w:rsidRDefault="00D949F5" w:rsidP="00A42246">
      <w:pPr>
        <w:spacing w:after="0"/>
        <w:ind w:firstLine="56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Конструкции торговых секций нестационарного торгового объекта  должны быть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сборно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–р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азборными для удобства демонтажа конструктивных элементов ярмарок по окончании торгового сезона.</w:t>
      </w:r>
    </w:p>
    <w:sectPr w:rsidR="008B155D" w:rsidRPr="00291329" w:rsidSect="007F10D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B01"/>
    <w:rsid w:val="000247AE"/>
    <w:rsid w:val="00206CC9"/>
    <w:rsid w:val="00291329"/>
    <w:rsid w:val="00392908"/>
    <w:rsid w:val="004323CB"/>
    <w:rsid w:val="00435AC0"/>
    <w:rsid w:val="00487C21"/>
    <w:rsid w:val="004A1291"/>
    <w:rsid w:val="004E2124"/>
    <w:rsid w:val="005F31FB"/>
    <w:rsid w:val="006550F4"/>
    <w:rsid w:val="006702F4"/>
    <w:rsid w:val="006D766A"/>
    <w:rsid w:val="007518FF"/>
    <w:rsid w:val="007F10DE"/>
    <w:rsid w:val="008016A8"/>
    <w:rsid w:val="00871A0C"/>
    <w:rsid w:val="008B155D"/>
    <w:rsid w:val="009142CE"/>
    <w:rsid w:val="00992B34"/>
    <w:rsid w:val="009C3772"/>
    <w:rsid w:val="00A42246"/>
    <w:rsid w:val="00AC0BB3"/>
    <w:rsid w:val="00B11E7F"/>
    <w:rsid w:val="00B87080"/>
    <w:rsid w:val="00D3648B"/>
    <w:rsid w:val="00D63145"/>
    <w:rsid w:val="00D949F5"/>
    <w:rsid w:val="00DB1768"/>
    <w:rsid w:val="00DB61F9"/>
    <w:rsid w:val="00DC0B01"/>
    <w:rsid w:val="00E30A43"/>
    <w:rsid w:val="00E7790F"/>
    <w:rsid w:val="00EE446C"/>
    <w:rsid w:val="00F127D5"/>
    <w:rsid w:val="00FD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2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E2124"/>
    <w:pPr>
      <w:pBdr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pBdr>
      <w:shd w:val="clear" w:color="auto" w:fill="EEE0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92C6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124"/>
    <w:pPr>
      <w:pBdr>
        <w:top w:val="single" w:sz="4" w:space="0" w:color="AC66BB" w:themeColor="accent2"/>
        <w:left w:val="single" w:sz="48" w:space="2" w:color="AC66BB" w:themeColor="accent2"/>
        <w:bottom w:val="single" w:sz="4" w:space="0" w:color="AC66BB" w:themeColor="accent2"/>
        <w:right w:val="single" w:sz="4" w:space="4" w:color="AC66BB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124"/>
    <w:pPr>
      <w:pBdr>
        <w:left w:val="single" w:sz="48" w:space="2" w:color="AC66BB" w:themeColor="accent2"/>
        <w:bottom w:val="single" w:sz="4" w:space="0" w:color="AC66BB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124"/>
    <w:pPr>
      <w:pBdr>
        <w:left w:val="single" w:sz="4" w:space="2" w:color="AC66BB" w:themeColor="accent2"/>
        <w:bottom w:val="single" w:sz="4" w:space="2" w:color="AC66BB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124"/>
    <w:pPr>
      <w:pBdr>
        <w:left w:val="dotted" w:sz="4" w:space="2" w:color="AC66BB" w:themeColor="accent2"/>
        <w:bottom w:val="dotted" w:sz="4" w:space="2" w:color="AC66BB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124"/>
    <w:pPr>
      <w:pBdr>
        <w:bottom w:val="single" w:sz="4" w:space="2" w:color="DDC1E3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124"/>
    <w:pPr>
      <w:pBdr>
        <w:bottom w:val="dotted" w:sz="4" w:space="2" w:color="CDA3D6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12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C66BB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12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C66BB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124"/>
    <w:rPr>
      <w:rFonts w:asciiTheme="majorHAnsi" w:eastAsiaTheme="majorEastAsia" w:hAnsiTheme="majorHAnsi" w:cstheme="majorBidi"/>
      <w:b/>
      <w:bCs/>
      <w:i/>
      <w:iCs/>
      <w:color w:val="592C63" w:themeColor="accent2" w:themeShade="7F"/>
      <w:shd w:val="clear" w:color="auto" w:fill="EEE0F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E2124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E2124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E2124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2124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2124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E2124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E2124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E2124"/>
    <w:rPr>
      <w:rFonts w:asciiTheme="majorHAnsi" w:eastAsiaTheme="majorEastAsia" w:hAnsiTheme="majorHAnsi" w:cstheme="majorBidi"/>
      <w:i/>
      <w:iCs/>
      <w:color w:val="AC66BB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E2124"/>
    <w:rPr>
      <w:b/>
      <w:bCs/>
      <w:color w:val="874295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E2124"/>
    <w:pPr>
      <w:pBdr>
        <w:top w:val="single" w:sz="48" w:space="0" w:color="AC66BB" w:themeColor="accent2"/>
        <w:bottom w:val="single" w:sz="48" w:space="0" w:color="AC66BB" w:themeColor="accent2"/>
      </w:pBdr>
      <w:shd w:val="clear" w:color="auto" w:fill="AC66BB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E212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C66BB" w:themeFill="accent2"/>
    </w:rPr>
  </w:style>
  <w:style w:type="paragraph" w:styleId="a6">
    <w:name w:val="Subtitle"/>
    <w:basedOn w:val="a"/>
    <w:next w:val="a"/>
    <w:link w:val="a7"/>
    <w:uiPriority w:val="11"/>
    <w:qFormat/>
    <w:rsid w:val="004E2124"/>
    <w:pPr>
      <w:pBdr>
        <w:bottom w:val="dotted" w:sz="8" w:space="10" w:color="AC66BB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92C6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E2124"/>
    <w:rPr>
      <w:rFonts w:asciiTheme="majorHAnsi" w:eastAsiaTheme="majorEastAsia" w:hAnsiTheme="majorHAnsi" w:cstheme="majorBidi"/>
      <w:i/>
      <w:iCs/>
      <w:color w:val="592C63" w:themeColor="accent2" w:themeShade="7F"/>
      <w:sz w:val="24"/>
      <w:szCs w:val="24"/>
    </w:rPr>
  </w:style>
  <w:style w:type="character" w:styleId="a8">
    <w:name w:val="Strong"/>
    <w:uiPriority w:val="22"/>
    <w:qFormat/>
    <w:rsid w:val="004E2124"/>
    <w:rPr>
      <w:b/>
      <w:bCs/>
      <w:spacing w:val="0"/>
    </w:rPr>
  </w:style>
  <w:style w:type="character" w:styleId="a9">
    <w:name w:val="Emphasis"/>
    <w:uiPriority w:val="20"/>
    <w:qFormat/>
    <w:rsid w:val="004E2124"/>
    <w:rPr>
      <w:rFonts w:asciiTheme="majorHAnsi" w:eastAsiaTheme="majorEastAsia" w:hAnsiTheme="majorHAnsi" w:cstheme="majorBidi"/>
      <w:b/>
      <w:bCs/>
      <w:i/>
      <w:iCs/>
      <w:color w:val="AC66BB" w:themeColor="accent2"/>
      <w:bdr w:val="single" w:sz="18" w:space="0" w:color="EEE0F1" w:themeColor="accent2" w:themeTint="33"/>
      <w:shd w:val="clear" w:color="auto" w:fill="EEE0F1" w:themeFill="accent2" w:themeFillTint="33"/>
    </w:rPr>
  </w:style>
  <w:style w:type="paragraph" w:styleId="aa">
    <w:name w:val="No Spacing"/>
    <w:basedOn w:val="a"/>
    <w:uiPriority w:val="1"/>
    <w:qFormat/>
    <w:rsid w:val="004E212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E21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E2124"/>
    <w:rPr>
      <w:i w:val="0"/>
      <w:iCs w:val="0"/>
      <w:color w:val="874295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E2124"/>
    <w:rPr>
      <w:color w:val="874295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E2124"/>
    <w:pPr>
      <w:pBdr>
        <w:top w:val="dotted" w:sz="8" w:space="10" w:color="AC66BB" w:themeColor="accent2"/>
        <w:bottom w:val="dotted" w:sz="8" w:space="10" w:color="AC66BB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C66BB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E2124"/>
    <w:rPr>
      <w:rFonts w:asciiTheme="majorHAnsi" w:eastAsiaTheme="majorEastAsia" w:hAnsiTheme="majorHAnsi" w:cstheme="majorBidi"/>
      <w:b/>
      <w:bCs/>
      <w:i/>
      <w:iCs/>
      <w:color w:val="AC66BB" w:themeColor="accent2"/>
      <w:sz w:val="20"/>
      <w:szCs w:val="20"/>
    </w:rPr>
  </w:style>
  <w:style w:type="character" w:styleId="ae">
    <w:name w:val="Subtle Emphasis"/>
    <w:uiPriority w:val="19"/>
    <w:qFormat/>
    <w:rsid w:val="004E2124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styleId="af">
    <w:name w:val="Intense Emphasis"/>
    <w:uiPriority w:val="21"/>
    <w:qFormat/>
    <w:rsid w:val="004E212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C66BB" w:themeColor="accent2"/>
      <w:shd w:val="clear" w:color="auto" w:fill="AC66BB" w:themeFill="accent2"/>
      <w:vertAlign w:val="baseline"/>
    </w:rPr>
  </w:style>
  <w:style w:type="character" w:styleId="af0">
    <w:name w:val="Subtle Reference"/>
    <w:uiPriority w:val="31"/>
    <w:qFormat/>
    <w:rsid w:val="004E2124"/>
    <w:rPr>
      <w:i/>
      <w:iCs/>
      <w:smallCaps/>
      <w:color w:val="AC66BB" w:themeColor="accent2"/>
      <w:u w:color="AC66BB" w:themeColor="accent2"/>
    </w:rPr>
  </w:style>
  <w:style w:type="character" w:styleId="af1">
    <w:name w:val="Intense Reference"/>
    <w:uiPriority w:val="32"/>
    <w:qFormat/>
    <w:rsid w:val="004E2124"/>
    <w:rPr>
      <w:b/>
      <w:bCs/>
      <w:i/>
      <w:iCs/>
      <w:smallCaps/>
      <w:color w:val="AC66BB" w:themeColor="accent2"/>
      <w:u w:color="AC66BB" w:themeColor="accent2"/>
    </w:rPr>
  </w:style>
  <w:style w:type="character" w:styleId="af2">
    <w:name w:val="Book Title"/>
    <w:uiPriority w:val="33"/>
    <w:qFormat/>
    <w:rsid w:val="004E2124"/>
    <w:rPr>
      <w:rFonts w:asciiTheme="majorHAnsi" w:eastAsiaTheme="majorEastAsia" w:hAnsiTheme="majorHAnsi" w:cstheme="majorBidi"/>
      <w:b/>
      <w:bCs/>
      <w:i/>
      <w:iCs/>
      <w:smallCaps/>
      <w:color w:val="874295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E212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C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0B01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487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5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14</cp:revision>
  <dcterms:created xsi:type="dcterms:W3CDTF">2018-03-13T09:52:00Z</dcterms:created>
  <dcterms:modified xsi:type="dcterms:W3CDTF">2018-03-20T06:10:00Z</dcterms:modified>
</cp:coreProperties>
</file>