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19" w:rsidRPr="000C45D1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0C45D1">
        <w:rPr>
          <w:rFonts w:cs="Times New Roman"/>
          <w:b/>
        </w:rPr>
        <w:t>ПРОЕКТ РЕШЕНИЯ</w:t>
      </w:r>
    </w:p>
    <w:p w:rsidR="001F293A" w:rsidRPr="000C45D1" w:rsidRDefault="001F293A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0C45D1">
        <w:rPr>
          <w:rFonts w:cs="Times New Roman"/>
          <w:b/>
        </w:rPr>
        <w:t xml:space="preserve">СОВЕТА </w:t>
      </w:r>
    </w:p>
    <w:p w:rsidR="001F293A" w:rsidRPr="000C45D1" w:rsidRDefault="001F293A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0C45D1">
        <w:rPr>
          <w:rFonts w:cs="Times New Roman"/>
          <w:b/>
        </w:rPr>
        <w:t>КАНЕВСКОГО СЕЛЬСКОГО ПОСЕЛЕНИЯ</w:t>
      </w:r>
    </w:p>
    <w:p w:rsidR="001F293A" w:rsidRPr="000C45D1" w:rsidRDefault="001F293A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0C45D1">
        <w:rPr>
          <w:rFonts w:cs="Times New Roman"/>
          <w:b/>
        </w:rPr>
        <w:t>КАНЕВСКОГО РАЙОНА</w:t>
      </w:r>
    </w:p>
    <w:p w:rsidR="003C7119" w:rsidRPr="000C45D1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3C7119" w:rsidRPr="000C45D1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554612" w:rsidRPr="000C45D1" w:rsidRDefault="00554612" w:rsidP="008471C1">
      <w:pPr>
        <w:widowControl w:val="0"/>
        <w:autoSpaceDE w:val="0"/>
        <w:autoSpaceDN w:val="0"/>
        <w:spacing w:after="0" w:line="240" w:lineRule="auto"/>
        <w:jc w:val="center"/>
      </w:pPr>
    </w:p>
    <w:p w:rsidR="00604BB5" w:rsidRPr="000C45D1" w:rsidRDefault="00604BB5" w:rsidP="00604BB5">
      <w:pPr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0C45D1">
        <w:rPr>
          <w:rFonts w:eastAsia="Times New Roman" w:cs="Arial"/>
          <w:b/>
          <w:bCs/>
          <w:kern w:val="2"/>
          <w:szCs w:val="28"/>
          <w:lang w:eastAsia="zh-CN"/>
        </w:rPr>
        <w:t xml:space="preserve">Об утверждении Порядка предоставления муниципальных гарантий </w:t>
      </w:r>
      <w:proofErr w:type="spellStart"/>
      <w:r w:rsidRPr="000C45D1">
        <w:rPr>
          <w:rFonts w:eastAsia="Times New Roman" w:cs="Arial"/>
          <w:b/>
          <w:bCs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Arial"/>
          <w:b/>
          <w:bCs/>
          <w:kern w:val="2"/>
          <w:szCs w:val="28"/>
          <w:lang w:eastAsia="zh-CN"/>
        </w:rPr>
        <w:t xml:space="preserve"> сельского поселения </w:t>
      </w:r>
      <w:proofErr w:type="spellStart"/>
      <w:r w:rsidRPr="000C45D1">
        <w:rPr>
          <w:rFonts w:eastAsia="Times New Roman" w:cs="Arial"/>
          <w:b/>
          <w:bCs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Arial"/>
          <w:b/>
          <w:bCs/>
          <w:kern w:val="2"/>
          <w:szCs w:val="28"/>
          <w:lang w:eastAsia="zh-CN"/>
        </w:rPr>
        <w:t xml:space="preserve"> района </w:t>
      </w:r>
    </w:p>
    <w:p w:rsidR="00604BB5" w:rsidRPr="000C45D1" w:rsidRDefault="00604BB5" w:rsidP="00604BB5">
      <w:pPr>
        <w:suppressAutoHyphens/>
        <w:spacing w:after="0" w:line="240" w:lineRule="auto"/>
        <w:rPr>
          <w:rFonts w:eastAsia="Times New Roman" w:cs="Times New Roman"/>
          <w:b/>
          <w:kern w:val="2"/>
          <w:szCs w:val="28"/>
          <w:lang w:eastAsia="zh-CN"/>
        </w:rPr>
      </w:pPr>
    </w:p>
    <w:p w:rsidR="00604BB5" w:rsidRPr="000C45D1" w:rsidRDefault="00604BB5" w:rsidP="00604BB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16"/>
          <w:szCs w:val="16"/>
          <w:lang w:eastAsia="ru-RU" w:bidi="hi-IN"/>
        </w:rPr>
      </w:pPr>
      <w:r w:rsidRPr="000C45D1">
        <w:rPr>
          <w:rFonts w:eastAsia="Times New Roman" w:cs="Times New Roman"/>
          <w:kern w:val="2"/>
          <w:szCs w:val="28"/>
          <w:lang w:eastAsia="ru-RU" w:bidi="hi-IN"/>
        </w:rPr>
        <w:t xml:space="preserve">В соответствии со </w:t>
      </w:r>
      <w:hyperlink r:id="rId7" w:history="1">
        <w:r w:rsidRPr="000C45D1">
          <w:rPr>
            <w:rFonts w:eastAsia="Times New Roman" w:cs="Times New Roman"/>
            <w:bCs/>
            <w:kern w:val="2"/>
            <w:szCs w:val="28"/>
            <w:lang w:eastAsia="ru-RU" w:bidi="hi-IN"/>
          </w:rPr>
          <w:t>статьями 115</w:t>
        </w:r>
        <w:r w:rsidR="00210805">
          <w:rPr>
            <w:rFonts w:eastAsia="Times New Roman" w:cs="Times New Roman"/>
            <w:bCs/>
            <w:kern w:val="2"/>
            <w:szCs w:val="28"/>
            <w:lang w:eastAsia="ru-RU" w:bidi="hi-IN"/>
          </w:rPr>
          <w:t>-115.3</w:t>
        </w:r>
      </w:hyperlink>
      <w:r w:rsidRPr="000C45D1">
        <w:rPr>
          <w:rFonts w:eastAsia="Times New Roman" w:cs="Times New Roman"/>
          <w:kern w:val="2"/>
          <w:szCs w:val="28"/>
          <w:lang w:eastAsia="ru-RU" w:bidi="hi-IN"/>
        </w:rPr>
        <w:t xml:space="preserve">, </w:t>
      </w:r>
      <w:hyperlink r:id="rId8" w:history="1">
        <w:r w:rsidRPr="000C45D1">
          <w:rPr>
            <w:rFonts w:eastAsia="Times New Roman" w:cs="Times New Roman"/>
            <w:bCs/>
            <w:kern w:val="2"/>
            <w:szCs w:val="28"/>
            <w:lang w:eastAsia="ru-RU" w:bidi="hi-IN"/>
          </w:rPr>
          <w:t>117</w:t>
        </w:r>
      </w:hyperlink>
      <w:r w:rsidRPr="000C45D1">
        <w:rPr>
          <w:rFonts w:eastAsia="Times New Roman" w:cs="Times New Roman"/>
          <w:kern w:val="2"/>
          <w:szCs w:val="28"/>
          <w:lang w:eastAsia="ru-RU" w:bidi="hi-IN"/>
        </w:rPr>
        <w:t xml:space="preserve"> Бюджетного кодекса Российской Федерации, Совет </w:t>
      </w:r>
      <w:proofErr w:type="spellStart"/>
      <w:r w:rsidRPr="000C45D1">
        <w:rPr>
          <w:rFonts w:eastAsia="Times New Roman" w:cs="Times New Roman"/>
          <w:kern w:val="2"/>
          <w:szCs w:val="28"/>
          <w:lang w:eastAsia="ru-RU" w:bidi="hi-I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ru-RU" w:bidi="hi-IN"/>
        </w:rPr>
        <w:t xml:space="preserve"> сельского поселения </w:t>
      </w:r>
      <w:proofErr w:type="spellStart"/>
      <w:r w:rsidRPr="000C45D1">
        <w:rPr>
          <w:rFonts w:eastAsia="Times New Roman" w:cs="Times New Roman"/>
          <w:kern w:val="2"/>
          <w:szCs w:val="28"/>
          <w:lang w:eastAsia="ru-RU" w:bidi="hi-I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ru-RU" w:bidi="hi-IN"/>
        </w:rPr>
        <w:t xml:space="preserve"> района РЕШИЛ:</w:t>
      </w:r>
    </w:p>
    <w:p w:rsidR="00604BB5" w:rsidRPr="000C45D1" w:rsidRDefault="00604BB5" w:rsidP="00604BB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  <w:lang w:eastAsia="zh-CN"/>
        </w:rPr>
      </w:pPr>
      <w:r w:rsidRPr="000C45D1">
        <w:rPr>
          <w:rFonts w:eastAsia="Times New Roman" w:cs="Times New Roman"/>
          <w:kern w:val="2"/>
          <w:szCs w:val="28"/>
          <w:lang w:eastAsia="zh-CN"/>
        </w:rPr>
        <w:t xml:space="preserve">1. Утвердить Порядок предоставления муниципальных гарантий </w:t>
      </w: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сельского поселения </w:t>
      </w: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</w:t>
      </w:r>
      <w:proofErr w:type="gramStart"/>
      <w:r w:rsidRPr="000C45D1">
        <w:rPr>
          <w:rFonts w:eastAsia="Times New Roman" w:cs="Times New Roman"/>
          <w:kern w:val="2"/>
          <w:szCs w:val="28"/>
          <w:lang w:eastAsia="zh-CN"/>
        </w:rPr>
        <w:t>района  в</w:t>
      </w:r>
      <w:proofErr w:type="gram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соответствии с приложением к настоящему решению.</w:t>
      </w:r>
    </w:p>
    <w:p w:rsidR="00604BB5" w:rsidRPr="000C45D1" w:rsidRDefault="00604BB5" w:rsidP="00604BB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  <w:lang w:eastAsia="zh-CN"/>
        </w:rPr>
      </w:pPr>
      <w:r w:rsidRPr="000C45D1">
        <w:rPr>
          <w:rFonts w:eastAsia="Times New Roman" w:cs="Times New Roman"/>
          <w:kern w:val="2"/>
          <w:szCs w:val="28"/>
          <w:lang w:eastAsia="zh-CN"/>
        </w:rPr>
        <w:t xml:space="preserve">2. Настоящее решение обнародовать и разместить на официальном сайте администрации </w:t>
      </w: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сельского поселения </w:t>
      </w: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района в информационно-телекоммуникационной сети </w:t>
      </w:r>
      <w:r w:rsidR="0063629A" w:rsidRPr="000C45D1">
        <w:rPr>
          <w:rFonts w:eastAsia="Times New Roman" w:cs="Times New Roman"/>
          <w:kern w:val="2"/>
          <w:szCs w:val="28"/>
          <w:lang w:eastAsia="zh-CN"/>
        </w:rPr>
        <w:t>«</w:t>
      </w:r>
      <w:r w:rsidRPr="000C45D1">
        <w:rPr>
          <w:rFonts w:eastAsia="Times New Roman" w:cs="Times New Roman"/>
          <w:kern w:val="2"/>
          <w:szCs w:val="28"/>
          <w:lang w:eastAsia="zh-CN"/>
        </w:rPr>
        <w:t>Интернет</w:t>
      </w:r>
      <w:r w:rsidR="0063629A" w:rsidRPr="000C45D1">
        <w:rPr>
          <w:rFonts w:eastAsia="Times New Roman" w:cs="Times New Roman"/>
          <w:kern w:val="2"/>
          <w:szCs w:val="28"/>
          <w:lang w:eastAsia="zh-CN"/>
        </w:rPr>
        <w:t>»</w:t>
      </w:r>
      <w:r w:rsidRPr="000C45D1">
        <w:rPr>
          <w:rFonts w:eastAsia="Times New Roman" w:cs="Times New Roman"/>
          <w:kern w:val="2"/>
          <w:szCs w:val="28"/>
          <w:lang w:eastAsia="zh-CN"/>
        </w:rPr>
        <w:t>.</w:t>
      </w:r>
    </w:p>
    <w:p w:rsidR="00604BB5" w:rsidRPr="000C45D1" w:rsidRDefault="00604BB5" w:rsidP="00604BB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  <w:lang w:eastAsia="zh-CN"/>
        </w:rPr>
      </w:pPr>
      <w:r w:rsidRPr="000C45D1">
        <w:rPr>
          <w:rFonts w:eastAsia="Times New Roman" w:cs="Times New Roman"/>
          <w:kern w:val="2"/>
          <w:szCs w:val="28"/>
          <w:lang w:eastAsia="zh-CN"/>
        </w:rPr>
        <w:t xml:space="preserve">3. Контроль над выполнением данного решения возложить на постоянную комиссию Совета </w:t>
      </w: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сельского поселения </w:t>
      </w: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района по финансам, бюджету, предпринимательству и инвестиционной политике (Карпенко).</w:t>
      </w:r>
    </w:p>
    <w:p w:rsidR="00604BB5" w:rsidRPr="000C45D1" w:rsidRDefault="00604BB5" w:rsidP="00604BB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  <w:lang w:eastAsia="zh-CN"/>
        </w:rPr>
      </w:pPr>
      <w:r w:rsidRPr="000C45D1">
        <w:rPr>
          <w:rFonts w:eastAsia="Times New Roman" w:cs="Times New Roman"/>
          <w:kern w:val="2"/>
          <w:szCs w:val="28"/>
          <w:lang w:eastAsia="zh-CN"/>
        </w:rPr>
        <w:t>4. Настоящее решение вступает в силу со дня его официального обнародования.</w:t>
      </w:r>
    </w:p>
    <w:p w:rsidR="00604BB5" w:rsidRPr="000C45D1" w:rsidRDefault="00604BB5" w:rsidP="00604BB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kern w:val="2"/>
          <w:szCs w:val="28"/>
          <w:lang w:eastAsia="zh-CN"/>
        </w:rPr>
      </w:pPr>
    </w:p>
    <w:p w:rsidR="00604BB5" w:rsidRPr="000C45D1" w:rsidRDefault="00604BB5" w:rsidP="00604BB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kern w:val="2"/>
          <w:szCs w:val="28"/>
          <w:lang w:eastAsia="zh-CN"/>
        </w:rPr>
      </w:pPr>
    </w:p>
    <w:p w:rsidR="00604BB5" w:rsidRPr="000C45D1" w:rsidRDefault="00604BB5" w:rsidP="00604BB5">
      <w:pPr>
        <w:suppressAutoHyphens/>
        <w:spacing w:after="0" w:line="240" w:lineRule="auto"/>
        <w:rPr>
          <w:rFonts w:eastAsia="Times New Roman" w:cs="Times New Roman"/>
          <w:kern w:val="2"/>
          <w:szCs w:val="28"/>
          <w:lang w:eastAsia="zh-CN"/>
        </w:rPr>
      </w:pPr>
    </w:p>
    <w:p w:rsidR="00604BB5" w:rsidRPr="000C45D1" w:rsidRDefault="00604BB5" w:rsidP="00604BB5">
      <w:pPr>
        <w:suppressAutoHyphens/>
        <w:spacing w:after="0" w:line="240" w:lineRule="auto"/>
        <w:rPr>
          <w:rFonts w:eastAsia="Times New Roman" w:cs="Times New Roman"/>
          <w:kern w:val="2"/>
          <w:szCs w:val="28"/>
          <w:lang w:eastAsia="zh-CN"/>
        </w:rPr>
      </w:pPr>
      <w:r w:rsidRPr="000C45D1">
        <w:rPr>
          <w:rFonts w:eastAsia="Times New Roman" w:cs="Times New Roman"/>
          <w:kern w:val="2"/>
          <w:szCs w:val="28"/>
          <w:lang w:eastAsia="zh-CN"/>
        </w:rPr>
        <w:t xml:space="preserve">Глава </w:t>
      </w: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</w:t>
      </w:r>
    </w:p>
    <w:p w:rsidR="00604BB5" w:rsidRPr="000C45D1" w:rsidRDefault="00604BB5" w:rsidP="00604BB5">
      <w:pPr>
        <w:suppressAutoHyphens/>
        <w:spacing w:after="0" w:line="240" w:lineRule="auto"/>
        <w:rPr>
          <w:rFonts w:eastAsia="Times New Roman" w:cs="Times New Roman"/>
          <w:kern w:val="2"/>
          <w:szCs w:val="28"/>
          <w:lang w:eastAsia="zh-CN"/>
        </w:rPr>
      </w:pPr>
      <w:r w:rsidRPr="000C45D1">
        <w:rPr>
          <w:rFonts w:eastAsia="Times New Roman" w:cs="Times New Roman"/>
          <w:kern w:val="2"/>
          <w:szCs w:val="28"/>
          <w:lang w:eastAsia="zh-CN"/>
        </w:rPr>
        <w:t xml:space="preserve">сельского поселения </w:t>
      </w:r>
    </w:p>
    <w:p w:rsidR="00604BB5" w:rsidRPr="000C45D1" w:rsidRDefault="00604BB5" w:rsidP="00604BB5">
      <w:pPr>
        <w:suppressAutoHyphens/>
        <w:spacing w:after="0" w:line="240" w:lineRule="auto"/>
        <w:rPr>
          <w:rFonts w:eastAsia="Times New Roman" w:cs="Times New Roman"/>
          <w:kern w:val="2"/>
          <w:szCs w:val="28"/>
          <w:lang w:eastAsia="zh-CN"/>
        </w:rPr>
      </w:pP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района </w:t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  <w:t xml:space="preserve">   </w:t>
      </w: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В.Б.Репин</w:t>
      </w:r>
      <w:proofErr w:type="spellEnd"/>
    </w:p>
    <w:p w:rsidR="00604BB5" w:rsidRPr="000C45D1" w:rsidRDefault="00604BB5" w:rsidP="00604BB5">
      <w:pPr>
        <w:suppressAutoHyphens/>
        <w:spacing w:after="0" w:line="240" w:lineRule="auto"/>
        <w:rPr>
          <w:rFonts w:eastAsia="Times New Roman" w:cs="Times New Roman"/>
          <w:kern w:val="2"/>
          <w:szCs w:val="28"/>
          <w:lang w:eastAsia="zh-CN"/>
        </w:rPr>
      </w:pPr>
    </w:p>
    <w:p w:rsidR="00604BB5" w:rsidRPr="000C45D1" w:rsidRDefault="00604BB5" w:rsidP="00604BB5">
      <w:pPr>
        <w:suppressAutoHyphens/>
        <w:spacing w:after="0" w:line="240" w:lineRule="auto"/>
        <w:rPr>
          <w:rFonts w:eastAsia="Times New Roman" w:cs="Times New Roman"/>
          <w:kern w:val="2"/>
          <w:szCs w:val="28"/>
          <w:lang w:eastAsia="zh-CN"/>
        </w:rPr>
      </w:pPr>
      <w:r w:rsidRPr="000C45D1">
        <w:rPr>
          <w:rFonts w:eastAsia="Times New Roman" w:cs="Times New Roman"/>
          <w:kern w:val="2"/>
          <w:szCs w:val="28"/>
          <w:lang w:eastAsia="zh-CN"/>
        </w:rPr>
        <w:t xml:space="preserve">Председатель Совета </w:t>
      </w:r>
    </w:p>
    <w:p w:rsidR="00604BB5" w:rsidRPr="000C45D1" w:rsidRDefault="00604BB5" w:rsidP="00604BB5">
      <w:pPr>
        <w:suppressAutoHyphens/>
        <w:spacing w:after="0" w:line="240" w:lineRule="auto"/>
        <w:rPr>
          <w:rFonts w:eastAsia="Times New Roman" w:cs="Times New Roman"/>
          <w:kern w:val="2"/>
          <w:szCs w:val="28"/>
          <w:lang w:eastAsia="zh-CN"/>
        </w:rPr>
      </w:pP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сельского поселения </w:t>
      </w:r>
    </w:p>
    <w:p w:rsidR="004772C2" w:rsidRPr="000C45D1" w:rsidRDefault="00604BB5" w:rsidP="00604BB5">
      <w:pPr>
        <w:suppressAutoHyphens/>
        <w:spacing w:after="0" w:line="240" w:lineRule="auto"/>
        <w:rPr>
          <w:rFonts w:eastAsia="Times New Roman" w:cs="Times New Roman"/>
          <w:kern w:val="2"/>
          <w:szCs w:val="28"/>
          <w:lang w:eastAsia="zh-CN"/>
        </w:rPr>
      </w:pP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Каневского</w:t>
      </w:r>
      <w:proofErr w:type="spell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района</w:t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r w:rsidRPr="000C45D1">
        <w:rPr>
          <w:rFonts w:eastAsia="Times New Roman" w:cs="Times New Roman"/>
          <w:kern w:val="2"/>
          <w:szCs w:val="28"/>
          <w:lang w:eastAsia="zh-CN"/>
        </w:rPr>
        <w:tab/>
      </w:r>
      <w:proofErr w:type="spellStart"/>
      <w:r w:rsidRPr="000C45D1">
        <w:rPr>
          <w:rFonts w:eastAsia="Times New Roman" w:cs="Times New Roman"/>
          <w:kern w:val="2"/>
          <w:szCs w:val="28"/>
          <w:lang w:eastAsia="zh-CN"/>
        </w:rPr>
        <w:t>Д.Ю.Кибальченко</w:t>
      </w:r>
      <w:proofErr w:type="spellEnd"/>
      <w:r w:rsidRPr="000C45D1">
        <w:rPr>
          <w:rFonts w:eastAsia="Times New Roman" w:cs="Times New Roman"/>
          <w:kern w:val="2"/>
          <w:szCs w:val="28"/>
          <w:lang w:eastAsia="zh-CN"/>
        </w:rPr>
        <w:t xml:space="preserve"> </w:t>
      </w:r>
      <w:r w:rsidRPr="000C45D1">
        <w:rPr>
          <w:rFonts w:eastAsia="Times New Roman" w:cs="Times New Roman"/>
          <w:kern w:val="2"/>
          <w:szCs w:val="28"/>
          <w:lang w:eastAsia="zh-CN"/>
        </w:rPr>
        <w:br w:type="page"/>
      </w: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0C45D1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0C45D1" w:rsidRDefault="005F081E" w:rsidP="005F081E">
            <w:pPr>
              <w:jc w:val="center"/>
              <w:rPr>
                <w:rFonts w:cs="Times New Roman"/>
              </w:rPr>
            </w:pPr>
            <w:r w:rsidRPr="000C45D1">
              <w:rPr>
                <w:rFonts w:cs="Times New Roman"/>
              </w:rPr>
              <w:lastRenderedPageBreak/>
              <w:t>ПИЛОЖЕНИЕ</w:t>
            </w:r>
          </w:p>
          <w:p w:rsidR="005F081E" w:rsidRPr="000C45D1" w:rsidRDefault="005F081E" w:rsidP="005F081E">
            <w:pPr>
              <w:jc w:val="center"/>
              <w:rPr>
                <w:rFonts w:cs="Times New Roman"/>
              </w:rPr>
            </w:pPr>
            <w:r w:rsidRPr="000C45D1">
              <w:rPr>
                <w:rFonts w:cs="Times New Roman"/>
              </w:rPr>
              <w:t>УТВЕРЖДЕНО</w:t>
            </w:r>
          </w:p>
          <w:p w:rsidR="005F081E" w:rsidRPr="000C45D1" w:rsidRDefault="005F081E" w:rsidP="005F081E">
            <w:pPr>
              <w:jc w:val="center"/>
              <w:rPr>
                <w:rFonts w:cs="Times New Roman"/>
              </w:rPr>
            </w:pPr>
            <w:r w:rsidRPr="000C45D1">
              <w:rPr>
                <w:rFonts w:cs="Times New Roman"/>
              </w:rPr>
              <w:t xml:space="preserve">Решением Совета </w:t>
            </w:r>
            <w:proofErr w:type="spellStart"/>
            <w:r w:rsidR="00B66C32" w:rsidRPr="000C45D1">
              <w:rPr>
                <w:rFonts w:cs="Times New Roman"/>
              </w:rPr>
              <w:t>Каневского</w:t>
            </w:r>
            <w:proofErr w:type="spellEnd"/>
            <w:r w:rsidR="00B66C32" w:rsidRPr="000C45D1">
              <w:rPr>
                <w:rFonts w:cs="Times New Roman"/>
              </w:rPr>
              <w:t xml:space="preserve"> сельского поселения </w:t>
            </w:r>
            <w:proofErr w:type="spellStart"/>
            <w:r w:rsidR="00B66C32" w:rsidRPr="000C45D1">
              <w:rPr>
                <w:rFonts w:cs="Times New Roman"/>
              </w:rPr>
              <w:t>Каневского</w:t>
            </w:r>
            <w:proofErr w:type="spellEnd"/>
            <w:r w:rsidR="00B66C32" w:rsidRPr="000C45D1">
              <w:rPr>
                <w:rFonts w:cs="Times New Roman"/>
              </w:rPr>
              <w:t xml:space="preserve"> района</w:t>
            </w:r>
          </w:p>
          <w:p w:rsidR="005F081E" w:rsidRPr="000C45D1" w:rsidRDefault="005F081E" w:rsidP="005F081E">
            <w:pPr>
              <w:jc w:val="center"/>
              <w:rPr>
                <w:rFonts w:cs="Times New Roman"/>
              </w:rPr>
            </w:pPr>
            <w:r w:rsidRPr="000C45D1">
              <w:rPr>
                <w:rFonts w:cs="Times New Roman"/>
              </w:rPr>
              <w:t>от            №</w:t>
            </w:r>
          </w:p>
        </w:tc>
      </w:tr>
    </w:tbl>
    <w:p w:rsidR="005F081E" w:rsidRPr="000C45D1" w:rsidRDefault="005F081E" w:rsidP="00233D63">
      <w:pPr>
        <w:rPr>
          <w:rFonts w:cs="Times New Roman"/>
        </w:rPr>
      </w:pPr>
    </w:p>
    <w:p w:rsidR="00282696" w:rsidRPr="000C45D1" w:rsidRDefault="00282696" w:rsidP="005F081E">
      <w:pPr>
        <w:jc w:val="center"/>
        <w:rPr>
          <w:rFonts w:cs="Times New Roman"/>
          <w:b/>
          <w:sz w:val="24"/>
          <w:szCs w:val="24"/>
        </w:rPr>
      </w:pPr>
    </w:p>
    <w:p w:rsidR="009430C5" w:rsidRPr="009430C5" w:rsidRDefault="009430C5" w:rsidP="009430C5">
      <w:pPr>
        <w:shd w:val="clear" w:color="auto" w:fill="FFFFFF"/>
        <w:tabs>
          <w:tab w:val="left" w:pos="1013"/>
        </w:tabs>
        <w:spacing w:after="0" w:line="322" w:lineRule="exact"/>
        <w:ind w:left="900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                                 1.Общие положения</w:t>
      </w:r>
    </w:p>
    <w:p w:rsidR="009430C5" w:rsidRPr="009430C5" w:rsidRDefault="009430C5" w:rsidP="009430C5">
      <w:pPr>
        <w:shd w:val="clear" w:color="auto" w:fill="FFFFFF"/>
        <w:tabs>
          <w:tab w:val="left" w:pos="1013"/>
        </w:tabs>
        <w:spacing w:after="0" w:line="322" w:lineRule="exact"/>
        <w:ind w:left="900"/>
        <w:jc w:val="both"/>
        <w:rPr>
          <w:rFonts w:eastAsia="Times New Roman" w:cs="Times New Roman"/>
          <w:szCs w:val="28"/>
          <w:lang w:eastAsia="ru-RU"/>
        </w:rPr>
      </w:pPr>
    </w:p>
    <w:p w:rsidR="009430C5" w:rsidRPr="009430C5" w:rsidRDefault="009430C5" w:rsidP="009430C5">
      <w:pPr>
        <w:shd w:val="clear" w:color="auto" w:fill="FFFFFF"/>
        <w:tabs>
          <w:tab w:val="left" w:pos="1013"/>
        </w:tabs>
        <w:spacing w:after="0" w:line="322" w:lineRule="exact"/>
        <w:ind w:left="10" w:firstLine="69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1.1.Порядок предоставления муниципальных гарантий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(далее – Порядок) разработан в соответствии со статьями 115-115.3, 117 Бюджетного кодекса Российской Федерации и регламентирует процедуру предоставления муниципальных гарантий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за счет средств бюджета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, устанавливает условия их предоставления и требования, предъявляемые к получателям муниципальных гарантий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>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1.2.Муниципальные гарантии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(далее – гарантии) предоставляются в соответствии с Бюджетным кодексом Российской </w:t>
      </w:r>
      <w:proofErr w:type="gramStart"/>
      <w:r w:rsidRPr="009430C5">
        <w:rPr>
          <w:rFonts w:eastAsia="Times New Roman" w:cs="Times New Roman"/>
          <w:szCs w:val="28"/>
          <w:lang w:eastAsia="ru-RU"/>
        </w:rPr>
        <w:t>Федерации,  иными</w:t>
      </w:r>
      <w:proofErr w:type="gramEnd"/>
      <w:r w:rsidRPr="009430C5">
        <w:rPr>
          <w:rFonts w:eastAsia="Times New Roman" w:cs="Times New Roman"/>
          <w:szCs w:val="28"/>
          <w:lang w:eastAsia="ru-RU"/>
        </w:rPr>
        <w:t xml:space="preserve"> нормативными правовыми актами Российской Федерации и Краснодарского края, а также Порядком.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1.3.Гарантия – вид долгового обязательства, в силу которого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сельское поселение </w:t>
      </w:r>
      <w:proofErr w:type="spellStart"/>
      <w:r>
        <w:rPr>
          <w:rFonts w:eastAsia="Times New Roman" w:cs="Times New Roman"/>
          <w:szCs w:val="28"/>
          <w:lang w:eastAsia="ru-RU"/>
        </w:rPr>
        <w:t>Каневскаго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(гарант) обязуется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1.4.Гарантии предоставляются принципалам в пределах общей суммы предоставляемых гарантий, указанной в решении </w:t>
      </w:r>
      <w:proofErr w:type="gramStart"/>
      <w:r>
        <w:rPr>
          <w:rFonts w:eastAsia="Times New Roman" w:cs="Times New Roman"/>
          <w:szCs w:val="28"/>
          <w:lang w:eastAsia="ru-RU"/>
        </w:rPr>
        <w:t>Совета</w:t>
      </w:r>
      <w:r w:rsidRPr="009430C5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о бюджете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на очередной финансовый год (далее – решение о бюджете).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</w:t>
      </w:r>
      <w:r>
        <w:rPr>
          <w:rFonts w:eastAsia="Times New Roman" w:cs="Times New Roman"/>
          <w:szCs w:val="28"/>
          <w:lang w:eastAsia="ru-RU"/>
        </w:rPr>
        <w:t>Совета</w:t>
      </w:r>
      <w:r w:rsidRPr="009430C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о бюджете на очередной финансовый год.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1.5.Гарантии предоставляются исключительно в целях, предусмотренных частью 1 статьи 19 Федерального закона от 26 июля 2006 года №135-ФЗ «О защите конкуренции».</w:t>
      </w:r>
    </w:p>
    <w:p w:rsid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1.6.Гарантии предоставляются на конкурсной основе, если иное не установлено решением о бюджете.</w:t>
      </w:r>
    </w:p>
    <w:p w:rsidR="002E33A7" w:rsidRPr="009430C5" w:rsidRDefault="002E33A7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2E33A7">
        <w:rPr>
          <w:rFonts w:eastAsia="Times New Roman" w:cs="Times New Roman"/>
          <w:szCs w:val="28"/>
          <w:lang w:eastAsia="ru-RU"/>
        </w:rPr>
        <w:t xml:space="preserve">униципальные гарантии по инвестиционным проектам за счет средств </w:t>
      </w:r>
      <w:r w:rsidRPr="002E33A7">
        <w:rPr>
          <w:rFonts w:eastAsia="Times New Roman" w:cs="Times New Roman"/>
          <w:szCs w:val="28"/>
          <w:lang w:eastAsia="ru-RU"/>
        </w:rPr>
        <w:lastRenderedPageBreak/>
        <w:t>местных бюджетов</w:t>
      </w:r>
      <w:r>
        <w:rPr>
          <w:rFonts w:eastAsia="Times New Roman" w:cs="Times New Roman"/>
          <w:szCs w:val="28"/>
          <w:lang w:eastAsia="ru-RU"/>
        </w:rPr>
        <w:t xml:space="preserve"> предоставляются только на конкурсной основе</w:t>
      </w:r>
      <w:r w:rsidRPr="002E33A7">
        <w:rPr>
          <w:rFonts w:eastAsia="Times New Roman" w:cs="Times New Roman"/>
          <w:szCs w:val="28"/>
          <w:lang w:eastAsia="ru-RU"/>
        </w:rPr>
        <w:t>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Конкурс на право получения гарантии (далее – конкурс) является открытым.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1.7.Предоставление муниципальных гарантий осуществляется при соблюдении   условий, установленных </w:t>
      </w:r>
      <w:proofErr w:type="gramStart"/>
      <w:r w:rsidRPr="009430C5">
        <w:rPr>
          <w:rFonts w:eastAsia="Times New Roman" w:cs="Times New Roman"/>
          <w:szCs w:val="28"/>
          <w:lang w:eastAsia="ru-RU"/>
        </w:rPr>
        <w:t>статьей  115.2</w:t>
      </w:r>
      <w:proofErr w:type="gramEnd"/>
      <w:r w:rsidRPr="009430C5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1.8.Муниципальная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1.9.Обязательство гаранта перед бенефициаром по муниципальной гарантии прекращается: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с уплатой гарантом бенефициару денежных средств в объеме, определенном в гарантии;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с истечением определенного в гарантии срока, на который она выдана (срока действия гарантии);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 xml:space="preserve">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</w:t>
      </w:r>
      <w:proofErr w:type="gramStart"/>
      <w:r w:rsidRPr="009430C5">
        <w:rPr>
          <w:rFonts w:eastAsia="Times New Roman" w:cs="Times New Roman"/>
          <w:szCs w:val="28"/>
          <w:lang w:eastAsia="ru-RU"/>
        </w:rPr>
        <w:t>от наличия</w:t>
      </w:r>
      <w:proofErr w:type="gramEnd"/>
      <w:r w:rsidRPr="009430C5">
        <w:rPr>
          <w:rFonts w:eastAsia="Times New Roman" w:cs="Times New Roman"/>
          <w:szCs w:val="28"/>
          <w:lang w:eastAsia="ru-RU"/>
        </w:rPr>
        <w:t xml:space="preserve"> предъявленного бенефициаром гаранту и (или) в суд требования к гаранту об исполнении гарантии) (за исключением случая, указанного в пункте 8 статьи 116 Бюджетного кодекса Российской Федерации);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4)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 xml:space="preserve"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 xml:space="preserve"> 115.1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5)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если обязательство принципала, в обеспечение которого предоставлена гарантия, не возникло в установленный срок;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6)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с прекращением основного обязательства (в том числе,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(за исключением случая, указанного в пункте 8 статьи 116 Бюджетного кодекса Российской Федерации) или признанием его недействительной сделкой;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7)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 xml:space="preserve">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</w:t>
      </w:r>
      <w:r w:rsidRPr="009430C5">
        <w:rPr>
          <w:rFonts w:eastAsia="Times New Roman" w:cs="Times New Roman"/>
          <w:szCs w:val="28"/>
          <w:lang w:eastAsia="ru-RU"/>
        </w:rPr>
        <w:lastRenderedPageBreak/>
        <w:t>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8)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9)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вследствие отзыва гарантии в случаях и по основаниям, которые указаны в гарантии;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10)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в иных случаях, установленных гарантией.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1.10.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1.11.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1.12.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Муниципальная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1.13.Способами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пункта 3 статьи 93.2 Бюджетного кодекса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1.14.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актами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</w:t>
      </w:r>
      <w:r w:rsidRPr="009430C5">
        <w:rPr>
          <w:rFonts w:eastAsia="Times New Roman" w:cs="Times New Roman"/>
          <w:szCs w:val="28"/>
          <w:lang w:eastAsia="ru-RU"/>
        </w:rPr>
        <w:lastRenderedPageBreak/>
        <w:t xml:space="preserve">предмета залога), принципал обязан в срок, установленный актами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1.15.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Неисполнение принципалом установленной пунктом 5 статьи 115.3 Бюджетного кодекса Российской Федерации обязанности приравнивается к неисполнению денежных обязательств перед публично-правовым образованием (гарантом). К принципалу, не исполнившему указанную обязанность, применяются положения, предусмотренные абзацем вторым пункта 1 статьи 93.2, абзацем четвертым пункта 1.1 статьи 115.2, пунктом 17 статьи                241 Бюджетного кодекса Российской Федерации для лиц, имеющих просроченную (неурегулированную) задолженность по денежным обязательствам перед соответствующим публично-правовым образованием (гарантом).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1.16.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>, предоставляющих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90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                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>Порядок конкурсного отбора принципалов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90"/>
        <w:jc w:val="both"/>
        <w:rPr>
          <w:rFonts w:eastAsia="Times New Roman" w:cs="Times New Roman"/>
          <w:spacing w:val="-15"/>
          <w:szCs w:val="28"/>
          <w:lang w:eastAsia="ru-RU"/>
        </w:rPr>
      </w:pP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2.1.Решение о проведении конкурса принимается администрацией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в форме постановления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>, в котором указывается организатор конкурса, определяется состав конкурсной комиссии, перечень документов, представляемых принципалами, иные необходимые положения.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2.2.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 xml:space="preserve">Организатором конкурса выступает администрация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в лице </w:t>
      </w:r>
      <w:r>
        <w:rPr>
          <w:rFonts w:eastAsia="Times New Roman" w:cs="Times New Roman"/>
          <w:szCs w:val="28"/>
          <w:lang w:eastAsia="ru-RU"/>
        </w:rPr>
        <w:t>финансово-экономического отдела</w:t>
      </w:r>
      <w:r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(далее – организатор конкурса).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2.3.Организатор конкурса осуществляет прием документов принципалов, рассматривает представленные документы, проводит в течение пяти рабочих </w:t>
      </w:r>
      <w:r w:rsidRPr="009430C5">
        <w:rPr>
          <w:rFonts w:eastAsia="Times New Roman" w:cs="Times New Roman"/>
          <w:szCs w:val="28"/>
          <w:lang w:eastAsia="ru-RU"/>
        </w:rPr>
        <w:lastRenderedPageBreak/>
        <w:t xml:space="preserve">дней со дня их принятия их первичную проверку на соответствие установленным требованиям.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После первичной проверки организатор </w:t>
      </w:r>
      <w:proofErr w:type="gramStart"/>
      <w:r w:rsidRPr="009430C5">
        <w:rPr>
          <w:rFonts w:eastAsia="Times New Roman" w:cs="Times New Roman"/>
          <w:szCs w:val="28"/>
          <w:lang w:eastAsia="ru-RU"/>
        </w:rPr>
        <w:t>конкурса  передает</w:t>
      </w:r>
      <w:proofErr w:type="gramEnd"/>
      <w:r w:rsidRPr="009430C5">
        <w:rPr>
          <w:rFonts w:eastAsia="Times New Roman" w:cs="Times New Roman"/>
          <w:szCs w:val="28"/>
          <w:lang w:eastAsia="ru-RU"/>
        </w:rPr>
        <w:t xml:space="preserve"> представленные принципалом и (или) бенефициаром документы со своим заключением по результатам первичной проверки в соответствующие отраслевые (функциональные)  органы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для: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 xml:space="preserve">анализа финансового состояния принципала, проверки достаточности, надежности и ликвидности обеспечения предоставляемого, в случаях, предусмотренных Бюджетным кодексом Российской Федерации (проводится </w:t>
      </w:r>
      <w:r w:rsidR="002E33A7">
        <w:rPr>
          <w:rFonts w:eastAsia="Times New Roman" w:cs="Times New Roman"/>
          <w:szCs w:val="28"/>
          <w:lang w:eastAsia="ru-RU"/>
        </w:rPr>
        <w:t>финансово-экономическим отделом</w:t>
      </w:r>
      <w:r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в течение пяти рабочих дней);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2) анализа соответствия требованиям бюджетного и гражданского законодательства предложений о предоставлении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 (проводится </w:t>
      </w:r>
      <w:r w:rsidR="002E33A7">
        <w:rPr>
          <w:rFonts w:eastAsia="Times New Roman" w:cs="Times New Roman"/>
          <w:szCs w:val="28"/>
          <w:lang w:eastAsia="ru-RU"/>
        </w:rPr>
        <w:t>финансово-экономическим отделом</w:t>
      </w:r>
      <w:r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в течение трех рабочих дней);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3) анализа ликвидности залогового имущества в случае предоставления залога имущества в обеспечение исполнения указанных обязательств принципала (проводится </w:t>
      </w:r>
      <w:r w:rsidR="002E33A7">
        <w:rPr>
          <w:rFonts w:eastAsia="Times New Roman" w:cs="Times New Roman"/>
          <w:szCs w:val="28"/>
          <w:lang w:eastAsia="ru-RU"/>
        </w:rPr>
        <w:t xml:space="preserve">МКУ «Управление имущественных отношений и организации основной деятельности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="00462892">
        <w:rPr>
          <w:rFonts w:eastAsia="Times New Roman" w:cs="Times New Roman"/>
          <w:szCs w:val="28"/>
          <w:lang w:eastAsia="ru-RU"/>
        </w:rPr>
        <w:t>)</w:t>
      </w:r>
      <w:bookmarkStart w:id="0" w:name="_GoBack"/>
      <w:bookmarkEnd w:id="0"/>
      <w:r w:rsidRPr="009430C5">
        <w:rPr>
          <w:rFonts w:eastAsia="Times New Roman" w:cs="Times New Roman"/>
          <w:szCs w:val="28"/>
          <w:lang w:eastAsia="ru-RU"/>
        </w:rPr>
        <w:t xml:space="preserve">, по результатам которого подготавливается заключение в течение трех рабочих дней).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Стоимость залогового имущества должна быть подвергнута независимой оценке, которая проводится в соответствии с требованиями и в сроки, установленные законодательством, регулирующим оценочную деятельность, за счет средств принципала.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В случае предоставления в обеспечение исполнения обязательств принципала поручительства, банковской гарантии осуществляется оценка их надежности (ликвидности) (проводится </w:t>
      </w:r>
      <w:r w:rsidR="002E33A7">
        <w:rPr>
          <w:rFonts w:eastAsia="Times New Roman" w:cs="Times New Roman"/>
          <w:szCs w:val="28"/>
          <w:lang w:eastAsia="ru-RU"/>
        </w:rPr>
        <w:t>финансово-экономическим отделом</w:t>
      </w:r>
      <w:r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в течение пяти рабочих дней);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4)</w:t>
      </w:r>
      <w:r w:rsidR="00210805"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 xml:space="preserve">установления отсутствия у принципала, его поручителей (гарантов) просроченной (неурегулированной) задолженности по денежным обязательствам перед </w:t>
      </w:r>
      <w:proofErr w:type="spellStart"/>
      <w:r w:rsidR="002E33A7">
        <w:rPr>
          <w:rFonts w:eastAsia="Times New Roman" w:cs="Times New Roman"/>
          <w:szCs w:val="28"/>
          <w:lang w:eastAsia="ru-RU"/>
        </w:rPr>
        <w:t>Каневским</w:t>
      </w:r>
      <w:proofErr w:type="spellEnd"/>
      <w:r w:rsidR="002E33A7">
        <w:rPr>
          <w:rFonts w:eastAsia="Times New Roman" w:cs="Times New Roman"/>
          <w:szCs w:val="28"/>
          <w:lang w:eastAsia="ru-RU"/>
        </w:rPr>
        <w:t xml:space="preserve"> сельским поселением </w:t>
      </w:r>
      <w:proofErr w:type="spellStart"/>
      <w:r w:rsidR="002E33A7"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 w:rsidR="002E33A7"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 гарантии, ранее предоставленной в пользу публично-правового образования, предоставляющего муниципальную гарантию (проводится </w:t>
      </w:r>
      <w:r w:rsidR="002E33A7">
        <w:rPr>
          <w:rFonts w:eastAsia="Times New Roman" w:cs="Times New Roman"/>
          <w:szCs w:val="28"/>
          <w:lang w:eastAsia="ru-RU"/>
        </w:rPr>
        <w:t>финансово-экономическим отделом</w:t>
      </w:r>
      <w:r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);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lastRenderedPageBreak/>
        <w:t>5)</w:t>
      </w:r>
      <w:r w:rsidR="002E33A7"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 xml:space="preserve">анализа показателей технико-экономического обоснования проекта, по которому предполагается предоставление гарантии или бизнес-плана проекта, включая источники возврата заемных средств и бюджетную эффективность проекта (проводится </w:t>
      </w:r>
      <w:r w:rsidR="002E33A7">
        <w:rPr>
          <w:rFonts w:eastAsia="Times New Roman" w:cs="Times New Roman"/>
          <w:szCs w:val="28"/>
          <w:lang w:eastAsia="ru-RU"/>
        </w:rPr>
        <w:t>финансово-экономическим отделом</w:t>
      </w:r>
      <w:r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в течение пяти рабочих дней);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6)</w:t>
      </w:r>
      <w:r w:rsidR="00210805">
        <w:rPr>
          <w:rFonts w:eastAsia="Times New Roman" w:cs="Times New Roman"/>
          <w:szCs w:val="28"/>
          <w:lang w:eastAsia="ru-RU"/>
        </w:rPr>
        <w:t xml:space="preserve"> </w:t>
      </w:r>
      <w:r w:rsidRPr="009430C5">
        <w:rPr>
          <w:rFonts w:eastAsia="Times New Roman" w:cs="Times New Roman"/>
          <w:szCs w:val="28"/>
          <w:lang w:eastAsia="ru-RU"/>
        </w:rPr>
        <w:t xml:space="preserve">подготовки заключения о целесообразности предоставления гарантии в обеспечение обязательств принципала (проводится </w:t>
      </w:r>
      <w:r w:rsidR="002E33A7">
        <w:rPr>
          <w:rFonts w:eastAsia="Times New Roman" w:cs="Times New Roman"/>
          <w:szCs w:val="28"/>
          <w:lang w:eastAsia="ru-RU"/>
        </w:rPr>
        <w:t>финансово-экономическим отделом</w:t>
      </w:r>
      <w:r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в течение пяти рабочих дней). </w:t>
      </w:r>
    </w:p>
    <w:p w:rsidR="009430C5" w:rsidRPr="009430C5" w:rsidRDefault="002E33A7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Финансово-экономический отдел</w:t>
      </w:r>
      <w:r w:rsidR="009430C5"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 w:rsidR="009430C5"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 w:rsidR="009430C5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 w:rsidR="009430C5"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 w:rsidR="009430C5">
        <w:rPr>
          <w:rFonts w:eastAsia="Times New Roman" w:cs="Times New Roman"/>
          <w:szCs w:val="28"/>
          <w:lang w:eastAsia="ru-RU"/>
        </w:rPr>
        <w:t xml:space="preserve"> района</w:t>
      </w:r>
      <w:r w:rsidR="009430C5" w:rsidRPr="009430C5">
        <w:rPr>
          <w:rFonts w:eastAsia="Times New Roman" w:cs="Times New Roman"/>
          <w:szCs w:val="28"/>
          <w:lang w:eastAsia="ru-RU"/>
        </w:rPr>
        <w:t xml:space="preserve"> по результатам проведенного анализа в течение трех рабочих дней подготавливает сводное заключение о возможности или невозможности предоставления гарантии соответствующему принципалу, которое направляется в конкурсную комиссию.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2.4.Администрация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вправе на основании решения о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2.5.Конкурсная комиссия в течение трех рабочих дней рассматривает представленные на конкурс документы, сводное заключение о возможности или невозможности предоставления гарантии и по итогам конкурса выносит свое решение о возможности или невозможности предоставления гарантии.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При подведении итогов конкурса конкурсной комиссией учитываются следующие критерии: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1) социально-экономическая значимость реализации проекта;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2) соответствие заявленных принципалом целей реализации проекта направлениям (целям) гарантирования, установленным Порядком;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3) финансовое состояние принципала;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30C5">
        <w:rPr>
          <w:rFonts w:eastAsia="Times New Roman" w:cs="Times New Roman"/>
          <w:szCs w:val="28"/>
          <w:lang w:eastAsia="ru-RU"/>
        </w:rPr>
        <w:t>4)обоснование</w:t>
      </w:r>
      <w:proofErr w:type="gramEnd"/>
      <w:r w:rsidRPr="009430C5">
        <w:rPr>
          <w:rFonts w:eastAsia="Times New Roman" w:cs="Times New Roman"/>
          <w:szCs w:val="28"/>
          <w:lang w:eastAsia="ru-RU"/>
        </w:rPr>
        <w:t xml:space="preserve"> источников возврата заемных средств по обязательствам, в обеспечение которых выдается гарантия;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30C5">
        <w:rPr>
          <w:rFonts w:eastAsia="Times New Roman" w:cs="Times New Roman"/>
          <w:szCs w:val="28"/>
          <w:lang w:eastAsia="ru-RU"/>
        </w:rPr>
        <w:t>5)бюджетная</w:t>
      </w:r>
      <w:proofErr w:type="gramEnd"/>
      <w:r w:rsidRPr="009430C5">
        <w:rPr>
          <w:rFonts w:eastAsia="Times New Roman" w:cs="Times New Roman"/>
          <w:szCs w:val="28"/>
          <w:lang w:eastAsia="ru-RU"/>
        </w:rPr>
        <w:t xml:space="preserve"> эффективность проекта;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6)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При принятии решения о невозможности предоставления гарантии конкурсная комиссия направляет принципалу письменное уведомление с обоснованием причин отказа в предоставлении гарантии.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                    3. Предоставление гарантии и заключение договоров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lastRenderedPageBreak/>
        <w:t xml:space="preserve">3.1.В соответствии с решением конкурсной комиссии о возможности предоставления гарантии администрацией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принимается решение в форме постановления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о предоставлении гарантии, проект которого подготавливает </w:t>
      </w:r>
      <w:r w:rsidR="002E33A7">
        <w:rPr>
          <w:rFonts w:eastAsia="Times New Roman" w:cs="Times New Roman"/>
          <w:szCs w:val="28"/>
          <w:lang w:eastAsia="ru-RU"/>
        </w:rPr>
        <w:t>финансово-экономический отдел</w:t>
      </w:r>
      <w:r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.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В постановлении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о предоставлении гарантии указываются наименование принципала, объем гарантии, направление (цель) гарантирования, основные условия гарантии.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3.2.После осуществления всех процедур, установленных Порядком, администрация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: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1) заключает договоры: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 - о предоставлении гарантии;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 -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предусмотренных Бюджетным кодексом Российской Федерации);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2) выдает гарантию</w:t>
      </w:r>
      <w:r w:rsidR="00210805">
        <w:rPr>
          <w:rFonts w:eastAsia="Times New Roman" w:cs="Times New Roman"/>
          <w:szCs w:val="28"/>
          <w:lang w:eastAsia="ru-RU"/>
        </w:rPr>
        <w:t>, оформленную в соответствии с требованиями статьи 115 Бюджетного кодекса РФ</w:t>
      </w:r>
      <w:r w:rsidRPr="009430C5">
        <w:rPr>
          <w:rFonts w:eastAsia="Times New Roman" w:cs="Times New Roman"/>
          <w:szCs w:val="28"/>
          <w:lang w:eastAsia="ru-RU"/>
        </w:rPr>
        <w:t xml:space="preserve">. </w:t>
      </w:r>
    </w:p>
    <w:p w:rsidR="009430C5" w:rsidRPr="009430C5" w:rsidRDefault="009430C5" w:rsidP="0094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3.3.Указанные в пункте 3.2 настоящего раздела договоры и гарантию от имени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подписывает глава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. 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30C5" w:rsidRPr="009430C5" w:rsidRDefault="009430C5" w:rsidP="009430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           4.Контроль предоставленных муниципальных гарантий</w:t>
      </w:r>
    </w:p>
    <w:p w:rsidR="009430C5" w:rsidRPr="009430C5" w:rsidRDefault="009430C5" w:rsidP="009430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4.1.Обязательства, вытекающие из муниципальной гарантии, включаются в состав муниципального долга.</w:t>
      </w:r>
    </w:p>
    <w:p w:rsidR="009430C5" w:rsidRPr="009430C5" w:rsidRDefault="009430C5" w:rsidP="009430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4.2.Предоставление и исполнение муниципальной гарантии подлежит отражению в муниципальной долговой книге.</w:t>
      </w:r>
    </w:p>
    <w:p w:rsidR="009430C5" w:rsidRPr="009430C5" w:rsidRDefault="009430C5" w:rsidP="009430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4.3.Финансово</w:t>
      </w:r>
      <w:r w:rsidR="00D400E3">
        <w:rPr>
          <w:rFonts w:eastAsia="Times New Roman" w:cs="Times New Roman"/>
          <w:szCs w:val="28"/>
          <w:lang w:eastAsia="ru-RU"/>
        </w:rPr>
        <w:t xml:space="preserve">-экономический отдел </w:t>
      </w:r>
      <w:r w:rsidRPr="009430C5">
        <w:rPr>
          <w:rFonts w:eastAsia="Times New Roman" w:cs="Times New Roman"/>
          <w:szCs w:val="28"/>
          <w:lang w:eastAsia="ru-RU"/>
        </w:rPr>
        <w:t xml:space="preserve">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</w:t>
      </w:r>
    </w:p>
    <w:p w:rsidR="009430C5" w:rsidRPr="009430C5" w:rsidRDefault="009430C5" w:rsidP="009430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 xml:space="preserve">4.4.Принципалы обязаны ежемесячно, не позднее 1-го числа месяца, следующего за отчетным, представлять в </w:t>
      </w:r>
      <w:r w:rsidR="00D400E3">
        <w:rPr>
          <w:rFonts w:eastAsia="Times New Roman" w:cs="Times New Roman"/>
          <w:szCs w:val="28"/>
          <w:lang w:eastAsia="ru-RU"/>
        </w:rPr>
        <w:t xml:space="preserve">финансово-экономический отдел </w:t>
      </w:r>
      <w:r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информацию об исполнении обязательств по договору (соглашению), которые обеспечиваются муниципальной гарантией (возврат основного долга, уплата </w:t>
      </w:r>
      <w:r w:rsidRPr="009430C5">
        <w:rPr>
          <w:rFonts w:eastAsia="Times New Roman" w:cs="Times New Roman"/>
          <w:szCs w:val="28"/>
          <w:lang w:eastAsia="ru-RU"/>
        </w:rPr>
        <w:lastRenderedPageBreak/>
        <w:t>процентов и неустойки (штрафов, пени), если таковая была начислена, при этом указываются дата перечисления и сумма перечисленных денежных средств), о размере задолженности по основному долгу, процентам, неустойке (штрафам, пени), если таковая была начислена, по состоянию на 1-е число каждого месяца, о мерах, принимаемых для погашения имеющейся задолженности. Информация представляется за подписями руководителя и главного бухгалтера принципала – юридического лица и заверяется печатью принципала.</w:t>
      </w:r>
    </w:p>
    <w:p w:rsidR="009430C5" w:rsidRPr="009430C5" w:rsidRDefault="009430C5" w:rsidP="009430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30C5">
        <w:rPr>
          <w:rFonts w:eastAsia="Times New Roman" w:cs="Times New Roman"/>
          <w:szCs w:val="28"/>
          <w:lang w:eastAsia="ru-RU"/>
        </w:rPr>
        <w:t>4.5.</w:t>
      </w:r>
      <w:r w:rsidR="00D400E3">
        <w:rPr>
          <w:rFonts w:eastAsia="Times New Roman" w:cs="Times New Roman"/>
          <w:szCs w:val="28"/>
          <w:lang w:eastAsia="ru-RU"/>
        </w:rPr>
        <w:t>Финансово-экономический отдел</w:t>
      </w:r>
      <w:r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осуществляет контроль за состоянием залога. Принципал по состоянию на 1-е число каждого месяца представляет </w:t>
      </w:r>
      <w:r>
        <w:rPr>
          <w:rFonts w:eastAsia="Times New Roman" w:cs="Times New Roman"/>
          <w:szCs w:val="28"/>
          <w:lang w:eastAsia="ru-RU"/>
        </w:rPr>
        <w:t>финансово-экономическому отделу</w:t>
      </w:r>
      <w:r w:rsidRPr="009430C5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9430C5">
        <w:rPr>
          <w:rFonts w:eastAsia="Times New Roman" w:cs="Times New Roman"/>
          <w:szCs w:val="28"/>
          <w:lang w:eastAsia="ru-RU"/>
        </w:rPr>
        <w:t xml:space="preserve"> отчет о состоянии залога. В отчете указывается информация о содержании имущества, фактическом использовании, проведении строительных (ремонтных) работ. Информация представляется за подписями руководителя и главного бухгалтера принципала – юридического лица, либо подписью принципала – индивидуального предпринимателя, </w:t>
      </w:r>
      <w:r>
        <w:rPr>
          <w:rFonts w:eastAsia="Times New Roman" w:cs="Times New Roman"/>
          <w:szCs w:val="28"/>
          <w:lang w:eastAsia="ru-RU"/>
        </w:rPr>
        <w:t>и заверяется печатью принципала</w:t>
      </w:r>
      <w:r w:rsidR="00020E73">
        <w:rPr>
          <w:rFonts w:eastAsia="Times New Roman" w:cs="Times New Roman"/>
          <w:szCs w:val="28"/>
          <w:lang w:eastAsia="ru-RU"/>
        </w:rPr>
        <w:t>.</w:t>
      </w:r>
    </w:p>
    <w:p w:rsidR="00B62C44" w:rsidRPr="000C45D1" w:rsidRDefault="00B62C44" w:rsidP="009430C5">
      <w:pPr>
        <w:pStyle w:val="ConsPlusNormal"/>
        <w:ind w:firstLine="540"/>
        <w:jc w:val="center"/>
        <w:rPr>
          <w:sz w:val="28"/>
          <w:szCs w:val="28"/>
        </w:rPr>
      </w:pPr>
    </w:p>
    <w:sectPr w:rsidR="00B62C44" w:rsidRPr="000C45D1" w:rsidSect="00BF335C">
      <w:headerReference w:type="default" r:id="rId9"/>
      <w:headerReference w:type="first" r:id="rId10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80" w:rsidRDefault="00F41280" w:rsidP="00716048">
      <w:pPr>
        <w:spacing w:after="0" w:line="240" w:lineRule="auto"/>
      </w:pPr>
      <w:r>
        <w:separator/>
      </w:r>
    </w:p>
  </w:endnote>
  <w:endnote w:type="continuationSeparator" w:id="0">
    <w:p w:rsidR="00F41280" w:rsidRDefault="00F41280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80" w:rsidRDefault="00F41280" w:rsidP="00716048">
      <w:pPr>
        <w:spacing w:after="0" w:line="240" w:lineRule="auto"/>
      </w:pPr>
      <w:r>
        <w:separator/>
      </w:r>
    </w:p>
  </w:footnote>
  <w:footnote w:type="continuationSeparator" w:id="0">
    <w:p w:rsidR="00F41280" w:rsidRDefault="00F41280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41544"/>
      <w:docPartObj>
        <w:docPartGallery w:val="Page Numbers (Top of Page)"/>
        <w:docPartUnique/>
      </w:docPartObj>
    </w:sdtPr>
    <w:sdtEndPr/>
    <w:sdtContent>
      <w:p w:rsidR="000C45D1" w:rsidRDefault="000C45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DAA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D1" w:rsidRDefault="000C45D1">
    <w:pPr>
      <w:pStyle w:val="a4"/>
      <w:jc w:val="center"/>
    </w:pPr>
  </w:p>
  <w:p w:rsidR="000C45D1" w:rsidRDefault="000C45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20E73"/>
    <w:rsid w:val="00025C4A"/>
    <w:rsid w:val="000522F0"/>
    <w:rsid w:val="00052759"/>
    <w:rsid w:val="00056347"/>
    <w:rsid w:val="000644A9"/>
    <w:rsid w:val="000A0C3A"/>
    <w:rsid w:val="000A3A30"/>
    <w:rsid w:val="000B3678"/>
    <w:rsid w:val="000C294E"/>
    <w:rsid w:val="000C45D1"/>
    <w:rsid w:val="000F63B6"/>
    <w:rsid w:val="00124E72"/>
    <w:rsid w:val="001853D8"/>
    <w:rsid w:val="001E0D14"/>
    <w:rsid w:val="001E3DAB"/>
    <w:rsid w:val="001F293A"/>
    <w:rsid w:val="002058FC"/>
    <w:rsid w:val="00210805"/>
    <w:rsid w:val="002262A6"/>
    <w:rsid w:val="00233D63"/>
    <w:rsid w:val="00282696"/>
    <w:rsid w:val="002956D0"/>
    <w:rsid w:val="002D6DF0"/>
    <w:rsid w:val="002E314C"/>
    <w:rsid w:val="002E33A7"/>
    <w:rsid w:val="00301753"/>
    <w:rsid w:val="0030325A"/>
    <w:rsid w:val="00314F51"/>
    <w:rsid w:val="00341908"/>
    <w:rsid w:val="00342A79"/>
    <w:rsid w:val="00364B8A"/>
    <w:rsid w:val="00374CA3"/>
    <w:rsid w:val="003C7119"/>
    <w:rsid w:val="004004A3"/>
    <w:rsid w:val="00462892"/>
    <w:rsid w:val="004772C2"/>
    <w:rsid w:val="00481F7D"/>
    <w:rsid w:val="004A7A4A"/>
    <w:rsid w:val="005127F1"/>
    <w:rsid w:val="005329BE"/>
    <w:rsid w:val="00551124"/>
    <w:rsid w:val="00554612"/>
    <w:rsid w:val="005B7927"/>
    <w:rsid w:val="005E7A3F"/>
    <w:rsid w:val="005F081E"/>
    <w:rsid w:val="00604BB5"/>
    <w:rsid w:val="00635B73"/>
    <w:rsid w:val="0063629A"/>
    <w:rsid w:val="00642D48"/>
    <w:rsid w:val="006553F8"/>
    <w:rsid w:val="00687F5A"/>
    <w:rsid w:val="00692DA1"/>
    <w:rsid w:val="006D2DAC"/>
    <w:rsid w:val="006D7176"/>
    <w:rsid w:val="006D7815"/>
    <w:rsid w:val="006E011F"/>
    <w:rsid w:val="006F6D70"/>
    <w:rsid w:val="007010F4"/>
    <w:rsid w:val="00716048"/>
    <w:rsid w:val="00760398"/>
    <w:rsid w:val="0078017F"/>
    <w:rsid w:val="00782F55"/>
    <w:rsid w:val="007C7DE7"/>
    <w:rsid w:val="00842890"/>
    <w:rsid w:val="008471C1"/>
    <w:rsid w:val="00850639"/>
    <w:rsid w:val="00864FFE"/>
    <w:rsid w:val="00870EA2"/>
    <w:rsid w:val="008C52D7"/>
    <w:rsid w:val="008C61B6"/>
    <w:rsid w:val="008D16B0"/>
    <w:rsid w:val="008D4A2B"/>
    <w:rsid w:val="008F382A"/>
    <w:rsid w:val="00923DBA"/>
    <w:rsid w:val="009430C5"/>
    <w:rsid w:val="009478BE"/>
    <w:rsid w:val="009728CF"/>
    <w:rsid w:val="00986AD0"/>
    <w:rsid w:val="0099468F"/>
    <w:rsid w:val="009D20DB"/>
    <w:rsid w:val="00A17053"/>
    <w:rsid w:val="00A20753"/>
    <w:rsid w:val="00B03F56"/>
    <w:rsid w:val="00B62C44"/>
    <w:rsid w:val="00B66C32"/>
    <w:rsid w:val="00B77D9F"/>
    <w:rsid w:val="00B9222B"/>
    <w:rsid w:val="00BA1F04"/>
    <w:rsid w:val="00BA6D04"/>
    <w:rsid w:val="00BF335C"/>
    <w:rsid w:val="00C12857"/>
    <w:rsid w:val="00C61C54"/>
    <w:rsid w:val="00C63A24"/>
    <w:rsid w:val="00C64753"/>
    <w:rsid w:val="00C928B8"/>
    <w:rsid w:val="00D34719"/>
    <w:rsid w:val="00D400E3"/>
    <w:rsid w:val="00D657E3"/>
    <w:rsid w:val="00DD77A2"/>
    <w:rsid w:val="00E078DD"/>
    <w:rsid w:val="00E374E8"/>
    <w:rsid w:val="00E75DAA"/>
    <w:rsid w:val="00E97187"/>
    <w:rsid w:val="00EC6763"/>
    <w:rsid w:val="00ED4F3A"/>
    <w:rsid w:val="00F41280"/>
    <w:rsid w:val="00F90A47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68F6-F0C8-4418-B223-736770A4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E3DA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E3DA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1E3DAB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1E3D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E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3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65AD92B27B49F2091F87BE20D91511617AF14DF9F244A7E7C02CF2333A39714C665F3D67BT3w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765AD92B27B49F2091F87BE20D91511617AF14DF9F244A7E7C02CF2333A39714C665F3D67DT3w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Юнцевич</cp:lastModifiedBy>
  <cp:revision>12</cp:revision>
  <cp:lastPrinted>2021-01-20T11:48:00Z</cp:lastPrinted>
  <dcterms:created xsi:type="dcterms:W3CDTF">2021-01-20T06:18:00Z</dcterms:created>
  <dcterms:modified xsi:type="dcterms:W3CDTF">2021-01-29T08:48:00Z</dcterms:modified>
</cp:coreProperties>
</file>