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CB" w:rsidRDefault="003762CB" w:rsidP="00376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обжалования решений </w:t>
      </w:r>
      <w:proofErr w:type="gramStart"/>
      <w:r w:rsidRPr="003762CB">
        <w:rPr>
          <w:rFonts w:ascii="Times New Roman" w:hAnsi="Times New Roman" w:cs="Times New Roman"/>
          <w:sz w:val="28"/>
          <w:szCs w:val="28"/>
        </w:rPr>
        <w:t>контрольного  органа</w:t>
      </w:r>
      <w:proofErr w:type="gramEnd"/>
      <w:r w:rsidRPr="003762CB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</w:t>
      </w:r>
    </w:p>
    <w:p w:rsidR="003762CB" w:rsidRDefault="003762CB" w:rsidP="00376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2CB" w:rsidRDefault="003762CB" w:rsidP="00376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руководителя и инспекторов контрольного органа (далее также – должностные лица):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- решений о проведении контрольных мероприятий;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- актов контрольных мероприятий, предписаний об устранении выявленных нарушений;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- действий (бездействия) должностных лиц в рамках контрольных мероприятий.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 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3. Жалоба гражданина должна быть подписана простой электронной подписью, либо усиленной квалифицированной электронной подписью. Жалоба организации должна быть подписана усиленной квалифицированной электронной подписью.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4. 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5. Жалоба на решение контрольного органа, действия (бездействие) его должностных лиц, рассматривается начальником контрольного органа.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6. Жалоба может быть подана в течение тридцати календарных дней со дня, когда контролируемое лицо узнало или должно было узнать о нарушении своих прав.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Жалоба на предписание контрольного органа может быть подана в течение десяти рабочих дней с момента получения контролируемым лицом предписания.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7.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контрольного органа.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8.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9. Жалоба может содержать ходатайство о приостановлении исполнения обжалуемого решения контрольного органа.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10. Начальником контрольного органа в срок не позднее двух рабочих дней со дня регистрации жалобы принимается решение: - о приостановлении исполнения обжалуемого решения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76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lastRenderedPageBreak/>
        <w:t xml:space="preserve">- об отказе в приостановлении исполнения обжалуемого решения контрольного органа.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11. 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12. Жалоба должна содержать: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762CB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должностного лица, решение и (или) действие (бездействие) которых обжалуются;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Контролируемым лицом могут быть представлены документы (при наличии), подтверждающие его доводы, либо их копии;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5) требования контролируемого лица, подавшего жалобу;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6) 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13.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14.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15. Контрольный орган принимает решение об отказе в рассмотрении жалобы в течение пяти рабочих дней со дня получения жалобы, если: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1) жалоба подана после истечения сроков подачи жалобы, и не содержит ходатайства о восстановлении пропущенного срока на подачу жалобы;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2) в удовлетворении ходатайства о восстановлении пропущенного срока на подачу жалобы отказано;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4) имеется решение суда по вопросам, поставленным в жалобе;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lastRenderedPageBreak/>
        <w:t xml:space="preserve">5) ранее в контрольный орган была подана другая жалоба от того же контролируемого лица по тем же основаниям;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762CB">
        <w:rPr>
          <w:rFonts w:ascii="Times New Roman" w:hAnsi="Times New Roman" w:cs="Times New Roman"/>
          <w:sz w:val="28"/>
          <w:szCs w:val="28"/>
        </w:rPr>
        <w:t xml:space="preserve">, а также членов их семей;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8) жалоба подана в ненадлежащий орган;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9) законодательством Российской Федерации предусмотрен только судебный порядок обжалования решений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76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Отказ в рассмотрении жалобы по вышеуказанным основаниям, не является результатом досудебного обжалования, и не может служить основанием для судебного обжалования решений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762CB">
        <w:rPr>
          <w:rFonts w:ascii="Times New Roman" w:hAnsi="Times New Roman" w:cs="Times New Roman"/>
          <w:sz w:val="28"/>
          <w:szCs w:val="28"/>
        </w:rPr>
        <w:t xml:space="preserve">, действий (бездействия) должностных лиц.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16. При рассмотрении жалобы контрольный орган использует информационную систему досудебного обжалования контрольной (</w:t>
      </w:r>
      <w:bookmarkStart w:id="0" w:name="_GoBack"/>
      <w:r w:rsidRPr="003762CB">
        <w:rPr>
          <w:rFonts w:ascii="Times New Roman" w:hAnsi="Times New Roman" w:cs="Times New Roman"/>
          <w:sz w:val="28"/>
          <w:szCs w:val="28"/>
        </w:rPr>
        <w:t>надзор</w:t>
      </w:r>
      <w:bookmarkEnd w:id="0"/>
      <w:r w:rsidRPr="003762CB">
        <w:rPr>
          <w:rFonts w:ascii="Times New Roman" w:hAnsi="Times New Roman" w:cs="Times New Roman"/>
          <w:sz w:val="28"/>
          <w:szCs w:val="28"/>
        </w:rPr>
        <w:t xml:space="preserve">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17. Жалоба подлежит рассмотрению начальником контрольного органа в течение 20 рабочих дней со дня ее регистрации. Указанный срок может быть продлен на двадцать рабочих дней, в следующих исключительных случаях: - проведение в отношении должностного лица, действия (бездействия) которого обжалуются служебной проверки по фактам, указанным в жалобе; - отсутствие должностного лица, действия (бездействия) которого обжалуются, по уважительной причине (болезнь, отпуск, командировка).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18.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19. 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20. 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21.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</w:t>
      </w:r>
      <w:proofErr w:type="spellStart"/>
      <w:r w:rsidRPr="003762CB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762CB">
        <w:rPr>
          <w:rFonts w:ascii="Times New Roman" w:hAnsi="Times New Roman" w:cs="Times New Roman"/>
          <w:sz w:val="28"/>
          <w:szCs w:val="28"/>
        </w:rPr>
        <w:t xml:space="preserve"> либо подведомственным им организаций.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lastRenderedPageBreak/>
        <w:t xml:space="preserve">22.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23. Обязанность доказывания законности и обоснованности принятого решения и (или) совершенного действия (бездействия) возлагается на Контрольный орган.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24. По итогам рассмотрения жалобы начальник контрольного органа принимает одно из следующих решений: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1) оставляет жалобу без удовлетворения;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2) отменяет решение контрольного органа полностью или частично;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3) отменяет решение контрольного органа полностью и принимает новое решение; </w:t>
      </w:r>
    </w:p>
    <w:p w:rsid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 </w:t>
      </w:r>
    </w:p>
    <w:p w:rsidR="00A05638" w:rsidRPr="003762CB" w:rsidRDefault="003762CB" w:rsidP="0037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25. Решение контрольного органа, содержащее обоснование принятого решения, срок и порядок его исполнения, размещается в личном кабинете контролируемого</w:t>
      </w:r>
      <w:r w:rsidRPr="003762CB">
        <w:rPr>
          <w:rFonts w:ascii="Times New Roman" w:hAnsi="Times New Roman" w:cs="Times New Roman"/>
          <w:sz w:val="28"/>
          <w:szCs w:val="28"/>
        </w:rPr>
        <w:t xml:space="preserve"> лица на едином портале государственных и муниципальных </w:t>
      </w:r>
      <w:r w:rsidRPr="003762CB">
        <w:rPr>
          <w:rFonts w:ascii="Times New Roman" w:hAnsi="Times New Roman" w:cs="Times New Roman"/>
          <w:sz w:val="28"/>
          <w:szCs w:val="28"/>
        </w:rPr>
        <w:t>услуг и (или) региональном портале государственных и муниципальных услуг в</w:t>
      </w:r>
      <w:r w:rsidRPr="003762CB">
        <w:rPr>
          <w:rFonts w:ascii="Times New Roman" w:hAnsi="Times New Roman" w:cs="Times New Roman"/>
          <w:sz w:val="28"/>
          <w:szCs w:val="28"/>
        </w:rPr>
        <w:t xml:space="preserve"> </w:t>
      </w:r>
      <w:r w:rsidRPr="003762CB">
        <w:rPr>
          <w:rFonts w:ascii="Times New Roman" w:hAnsi="Times New Roman" w:cs="Times New Roman"/>
          <w:sz w:val="28"/>
          <w:szCs w:val="28"/>
        </w:rPr>
        <w:t>срок не позднее одного рабочего дня со дня его принятия.</w:t>
      </w:r>
    </w:p>
    <w:sectPr w:rsidR="00A05638" w:rsidRPr="0037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53"/>
    <w:rsid w:val="003762CB"/>
    <w:rsid w:val="00A05638"/>
    <w:rsid w:val="00E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29F1-5109-47A5-8885-4C1E895C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2</cp:revision>
  <dcterms:created xsi:type="dcterms:W3CDTF">2023-05-11T07:25:00Z</dcterms:created>
  <dcterms:modified xsi:type="dcterms:W3CDTF">2023-05-11T07:31:00Z</dcterms:modified>
</cp:coreProperties>
</file>