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F1" w:rsidRPr="008D19B1" w:rsidRDefault="00C83BF1" w:rsidP="008D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219" w:rsidRDefault="00B37219" w:rsidP="00B3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7219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proofErr w:type="spellStart"/>
      <w:r w:rsidRPr="00B3721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372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21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37219">
        <w:rPr>
          <w:rFonts w:ascii="Times New Roman" w:hAnsi="Times New Roman" w:cs="Times New Roman"/>
          <w:sz w:val="28"/>
          <w:szCs w:val="28"/>
        </w:rPr>
        <w:t xml:space="preserve"> района от 18.06.2024 года № 293   на 28 августа 2024 года назначено проведение конкурса по отбору кандидатур на должность главы </w:t>
      </w:r>
      <w:proofErr w:type="spellStart"/>
      <w:r w:rsidRPr="00B3721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372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21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3721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219" w:rsidRDefault="00B37219" w:rsidP="00B3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39F" w:rsidRPr="00783E37" w:rsidRDefault="00BD539F" w:rsidP="00BD539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37">
        <w:rPr>
          <w:rFonts w:ascii="Times New Roman" w:hAnsi="Times New Roman" w:cs="Times New Roman"/>
          <w:sz w:val="28"/>
          <w:szCs w:val="28"/>
        </w:rPr>
        <w:t>Участником конкурса может быть гражданин, который на день проведения конкурса не имеет в соответствии с Федеральным законом от 12.06.2002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83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3E37">
        <w:rPr>
          <w:rFonts w:ascii="Times New Roman" w:hAnsi="Times New Roman" w:cs="Times New Roman"/>
          <w:sz w:val="28"/>
          <w:szCs w:val="28"/>
        </w:rPr>
        <w:t xml:space="preserve"> 67-ФЗ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E37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E37">
        <w:rPr>
          <w:rFonts w:ascii="Times New Roman" w:hAnsi="Times New Roman" w:cs="Times New Roman"/>
          <w:sz w:val="28"/>
          <w:szCs w:val="28"/>
        </w:rPr>
        <w:t xml:space="preserve"> ограничений пассивного избирательного права для избрания выборным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лицом местного самоуправления.</w:t>
      </w:r>
    </w:p>
    <w:p w:rsidR="00BD539F" w:rsidRDefault="00BD539F" w:rsidP="00BD539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37">
        <w:rPr>
          <w:rFonts w:ascii="Times New Roman" w:hAnsi="Times New Roman" w:cs="Times New Roman"/>
          <w:sz w:val="28"/>
          <w:szCs w:val="28"/>
        </w:rPr>
        <w:t>Расходы по участию в конкурсе (проезд к месту проведения конкурса и обратно, наём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BD539F" w:rsidRDefault="00BD539F" w:rsidP="00BD539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3E37">
        <w:rPr>
          <w:rFonts w:ascii="Times New Roman" w:hAnsi="Times New Roman" w:cs="Times New Roman"/>
          <w:sz w:val="28"/>
          <w:szCs w:val="28"/>
        </w:rPr>
        <w:t xml:space="preserve">При рассмотрении конкурсной комиссией вопроса соответствия участников конкурса требованиям к кандидатам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3E37">
        <w:rPr>
          <w:rFonts w:ascii="Times New Roman" w:hAnsi="Times New Roman" w:cs="Times New Roman"/>
          <w:sz w:val="28"/>
          <w:szCs w:val="28"/>
        </w:rPr>
        <w:t xml:space="preserve"> учитывается наличие у кандидатов ограничений, установленных 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83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3E3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E3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E37">
        <w:rPr>
          <w:rFonts w:ascii="Times New Roman" w:hAnsi="Times New Roman" w:cs="Times New Roman"/>
          <w:sz w:val="28"/>
          <w:szCs w:val="28"/>
        </w:rPr>
        <w:t xml:space="preserve"> и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3E37">
        <w:rPr>
          <w:rFonts w:ascii="Times New Roman" w:hAnsi="Times New Roman" w:cs="Times New Roman"/>
          <w:sz w:val="28"/>
          <w:szCs w:val="28"/>
        </w:rPr>
        <w:t xml:space="preserve">, а также готовность прекратить деятельность, несовместимую с замещением должности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3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39F" w:rsidRDefault="00BD539F" w:rsidP="00BD539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37">
        <w:rPr>
          <w:rFonts w:ascii="Times New Roman" w:hAnsi="Times New Roman" w:cs="Times New Roman"/>
          <w:sz w:val="28"/>
          <w:szCs w:val="28"/>
        </w:rPr>
        <w:t>Кроме того, учитываются в качестве предпочтительных следующие условия:</w:t>
      </w:r>
    </w:p>
    <w:p w:rsidR="00BD539F" w:rsidRPr="00783E37" w:rsidRDefault="00BD539F" w:rsidP="00BD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E37">
        <w:rPr>
          <w:rFonts w:ascii="Times New Roman" w:hAnsi="Times New Roman"/>
          <w:sz w:val="28"/>
          <w:szCs w:val="28"/>
        </w:rPr>
        <w:t>1) наличие высшего образования;</w:t>
      </w:r>
    </w:p>
    <w:p w:rsidR="00BD539F" w:rsidRPr="00783E37" w:rsidRDefault="00BD539F" w:rsidP="00BD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E37">
        <w:rPr>
          <w:rFonts w:ascii="Times New Roman" w:hAnsi="Times New Roman"/>
          <w:sz w:val="28"/>
          <w:szCs w:val="28"/>
        </w:rPr>
        <w:t xml:space="preserve">2) наличие стажа не менее пяти лет на руководящих должностях (руководитель, заместитель руководителя организации) в организациях независимо от их организационно-правовой формы, осуществляющих деятельность в сфере управления, финансов, права, промышленного производства, иных отраслях экономики, социальной сферы, либо наличие не менее трёх лет стажа на должностях муниципальной службы высшей группы либо должностях государственной гражданской службы категории </w:t>
      </w:r>
      <w:r>
        <w:rPr>
          <w:rFonts w:ascii="Times New Roman" w:hAnsi="Times New Roman"/>
          <w:sz w:val="28"/>
          <w:szCs w:val="28"/>
        </w:rPr>
        <w:t>«</w:t>
      </w:r>
      <w:r w:rsidRPr="00783E37">
        <w:rPr>
          <w:rFonts w:ascii="Times New Roman" w:hAnsi="Times New Roman"/>
          <w:sz w:val="28"/>
          <w:szCs w:val="28"/>
        </w:rPr>
        <w:t>руководители</w:t>
      </w:r>
      <w:r>
        <w:rPr>
          <w:rFonts w:ascii="Times New Roman" w:hAnsi="Times New Roman"/>
          <w:sz w:val="28"/>
          <w:szCs w:val="28"/>
        </w:rPr>
        <w:t>»</w:t>
      </w:r>
      <w:r w:rsidRPr="00783E37">
        <w:rPr>
          <w:rFonts w:ascii="Times New Roman" w:hAnsi="Times New Roman"/>
          <w:sz w:val="28"/>
          <w:szCs w:val="28"/>
        </w:rPr>
        <w:t xml:space="preserve"> высшей или главной группы, либо категории </w:t>
      </w:r>
      <w:r>
        <w:rPr>
          <w:rFonts w:ascii="Times New Roman" w:hAnsi="Times New Roman"/>
          <w:sz w:val="28"/>
          <w:szCs w:val="28"/>
        </w:rPr>
        <w:t>«</w:t>
      </w:r>
      <w:r w:rsidRPr="00783E37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>»</w:t>
      </w:r>
      <w:r w:rsidRPr="00783E37">
        <w:rPr>
          <w:rFonts w:ascii="Times New Roman" w:hAnsi="Times New Roman"/>
          <w:sz w:val="28"/>
          <w:szCs w:val="28"/>
        </w:rPr>
        <w:t> высшей или главной группы;</w:t>
      </w:r>
    </w:p>
    <w:p w:rsidR="00BD539F" w:rsidRPr="00783E37" w:rsidRDefault="00BD539F" w:rsidP="00BD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E37">
        <w:rPr>
          <w:rFonts w:ascii="Times New Roman" w:hAnsi="Times New Roman"/>
          <w:sz w:val="28"/>
          <w:szCs w:val="28"/>
        </w:rPr>
        <w:t>3) наличие опыта работы с нормативными правовыми актами, знание </w:t>
      </w:r>
      <w:hyperlink r:id="rId4" w:anchor="/document/10103000/entry/0" w:history="1">
        <w:r w:rsidRPr="00783E37">
          <w:rPr>
            <w:rStyle w:val="a3"/>
            <w:rFonts w:ascii="Times New Roman" w:hAnsi="Times New Roman"/>
            <w:sz w:val="28"/>
            <w:szCs w:val="28"/>
          </w:rPr>
          <w:t>Конституции</w:t>
        </w:r>
      </w:hyperlink>
      <w:r w:rsidRPr="00783E37">
        <w:rPr>
          <w:rFonts w:ascii="Times New Roman" w:hAnsi="Times New Roman"/>
          <w:sz w:val="28"/>
          <w:szCs w:val="28"/>
        </w:rPr>
        <w:t>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 </w:t>
      </w:r>
      <w:hyperlink r:id="rId5" w:anchor="/document/23901500/entry/0" w:history="1">
        <w:r w:rsidRPr="00783E37">
          <w:rPr>
            <w:rStyle w:val="a3"/>
            <w:rFonts w:ascii="Times New Roman" w:hAnsi="Times New Roman"/>
            <w:sz w:val="28"/>
            <w:szCs w:val="28"/>
          </w:rPr>
          <w:t>Устава</w:t>
        </w:r>
      </w:hyperlink>
      <w:r w:rsidRPr="00783E37">
        <w:rPr>
          <w:rFonts w:ascii="Times New Roman" w:hAnsi="Times New Roman"/>
          <w:sz w:val="28"/>
          <w:szCs w:val="28"/>
        </w:rPr>
        <w:t> и законов Краснодарского края, иных нормативных правовых актов, </w:t>
      </w:r>
      <w:hyperlink r:id="rId6" w:anchor="/document/36965900/entry/1000" w:history="1">
        <w:r w:rsidRPr="00783E37">
          <w:rPr>
            <w:rStyle w:val="a3"/>
            <w:rFonts w:ascii="Times New Roman" w:hAnsi="Times New Roman"/>
            <w:sz w:val="28"/>
            <w:szCs w:val="28"/>
          </w:rPr>
          <w:t>Устава</w:t>
        </w:r>
      </w:hyperlink>
      <w:r w:rsidRPr="00783E37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783E37">
        <w:rPr>
          <w:rFonts w:ascii="Times New Roman" w:hAnsi="Times New Roman"/>
          <w:sz w:val="28"/>
          <w:szCs w:val="28"/>
        </w:rPr>
        <w:t xml:space="preserve">, иных муниципальных правовых актов, регулирующих различные сферы деятельности; основ управления и </w:t>
      </w:r>
      <w:r w:rsidRPr="00783E37">
        <w:rPr>
          <w:rFonts w:ascii="Times New Roman" w:hAnsi="Times New Roman"/>
          <w:sz w:val="28"/>
          <w:szCs w:val="28"/>
        </w:rPr>
        <w:lastRenderedPageBreak/>
        <w:t>организации труда и делопроизводства, структуры и полномочий органов государственной власти и местного самоуправления, основ организации прохождения муниципальной службы, норм делового общения, правил деловой этики, порядка работы со служебной информацией, форм и методов работы с применением автоматизированных систем и средств управления, правил охраны труда и пожарной безопасности;</w:t>
      </w:r>
    </w:p>
    <w:p w:rsidR="00BD539F" w:rsidRPr="00783E37" w:rsidRDefault="00BD539F" w:rsidP="00BD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E37">
        <w:rPr>
          <w:rFonts w:ascii="Times New Roman" w:hAnsi="Times New Roman"/>
          <w:sz w:val="28"/>
          <w:szCs w:val="28"/>
        </w:rPr>
        <w:t>4) наличие опыта и навыков оперативного принятия и реализации управленческих решений, планирования работы,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организациями, практического применения нормативных правовых актов, систематизации информации, подбора и расстановки кадров, сотрудничества с коллегами, делегирования полномочий подчинённым, требовательности, ведения деловых переговоров, публичного выступления, владения компьютерной и другой оргтехникой, пользования необходимым программным обеспечением, систематического повышения своей квалификации.</w:t>
      </w:r>
    </w:p>
    <w:p w:rsidR="008D19B1" w:rsidRPr="008D19B1" w:rsidRDefault="00BD539F" w:rsidP="008D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9F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- Краснодарский край, Каневской район, станица Каневская, улица Горького, 63, </w:t>
      </w:r>
      <w:proofErr w:type="spellStart"/>
      <w:r w:rsidRPr="00BD53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D539F">
        <w:rPr>
          <w:rFonts w:ascii="Times New Roman" w:hAnsi="Times New Roman" w:cs="Times New Roman"/>
          <w:sz w:val="28"/>
          <w:szCs w:val="28"/>
        </w:rPr>
        <w:t>. № 8, телефон: (86164) 7-08-28.</w:t>
      </w:r>
    </w:p>
    <w:sectPr w:rsidR="008D19B1" w:rsidRPr="008D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87"/>
    <w:rsid w:val="00244800"/>
    <w:rsid w:val="00406487"/>
    <w:rsid w:val="008D19B1"/>
    <w:rsid w:val="009F4BDE"/>
    <w:rsid w:val="00B37219"/>
    <w:rsid w:val="00BD539F"/>
    <w:rsid w:val="00C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02708-A2F1-4C14-8E8E-9DF8986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9B1"/>
    <w:rPr>
      <w:color w:val="0563C1" w:themeColor="hyperlink"/>
      <w:u w:val="single"/>
    </w:rPr>
  </w:style>
  <w:style w:type="paragraph" w:customStyle="1" w:styleId="ConsPlusNormal">
    <w:name w:val="ConsPlusNormal"/>
    <w:rsid w:val="00BD5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2024-06-25T07:05:00Z</dcterms:created>
  <dcterms:modified xsi:type="dcterms:W3CDTF">2024-06-25T07:07:00Z</dcterms:modified>
</cp:coreProperties>
</file>