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7B5C" w:rsidRPr="00D57B5C" w:rsidRDefault="00D57B5C" w:rsidP="00D57B5C">
      <w:pPr>
        <w:jc w:val="both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D57B5C">
        <w:rPr>
          <w:rFonts w:ascii="Times New Roman" w:hAnsi="Times New Roman" w:cs="Times New Roman"/>
          <w:b/>
          <w:sz w:val="32"/>
          <w:szCs w:val="32"/>
        </w:rPr>
        <w:t>Единый реестр субъектов МСП: важная информация для предпринимателей</w:t>
      </w:r>
    </w:p>
    <w:bookmarkEnd w:id="0"/>
    <w:p w:rsidR="00D57B5C" w:rsidRPr="00D57B5C" w:rsidRDefault="00D57B5C" w:rsidP="00D57B5C">
      <w:pPr>
        <w:jc w:val="both"/>
        <w:rPr>
          <w:rFonts w:ascii="Times New Roman" w:hAnsi="Times New Roman" w:cs="Times New Roman"/>
          <w:sz w:val="28"/>
          <w:szCs w:val="28"/>
        </w:rPr>
      </w:pPr>
      <w:r w:rsidRPr="00D57B5C">
        <w:rPr>
          <w:rFonts w:ascii="Times New Roman" w:hAnsi="Times New Roman" w:cs="Times New Roman"/>
          <w:sz w:val="28"/>
          <w:szCs w:val="28"/>
        </w:rPr>
        <w:t>Единый реестр субъектов малого и среднего предпринимательства (МСП) - это открытая база данных, размещённая на официальном сайте Федеральной налоговой службы. В этот реестр автоматически включаются сведения о юридических лицах и индивидуальных предпринимателях, отвечающих условиям, установленным Федеральным законом от 24.07.2007 № 209</w:t>
      </w:r>
      <w:r w:rsidRPr="00D57B5C">
        <w:rPr>
          <w:rFonts w:ascii="Times New Roman" w:hAnsi="Times New Roman" w:cs="Times New Roman"/>
          <w:sz w:val="28"/>
          <w:szCs w:val="28"/>
        </w:rPr>
        <w:noBreakHyphen/>
        <w:t>ФЗ «О развитии малого и среднего предпринимательства в Российской Федерации».</w:t>
      </w:r>
    </w:p>
    <w:p w:rsidR="00D57B5C" w:rsidRPr="00D57B5C" w:rsidRDefault="00D57B5C" w:rsidP="00D57B5C">
      <w:pPr>
        <w:jc w:val="both"/>
        <w:rPr>
          <w:rFonts w:ascii="Times New Roman" w:hAnsi="Times New Roman" w:cs="Times New Roman"/>
          <w:sz w:val="28"/>
          <w:szCs w:val="28"/>
        </w:rPr>
      </w:pPr>
      <w:r w:rsidRPr="00D57B5C">
        <w:rPr>
          <w:rFonts w:ascii="Times New Roman" w:hAnsi="Times New Roman" w:cs="Times New Roman"/>
          <w:sz w:val="28"/>
          <w:szCs w:val="28"/>
        </w:rPr>
        <w:t>Зачем нужен реестр?</w:t>
      </w:r>
    </w:p>
    <w:p w:rsidR="00D57B5C" w:rsidRPr="00D57B5C" w:rsidRDefault="00D57B5C" w:rsidP="00D57B5C">
      <w:pPr>
        <w:jc w:val="both"/>
        <w:rPr>
          <w:rFonts w:ascii="Times New Roman" w:hAnsi="Times New Roman" w:cs="Times New Roman"/>
          <w:sz w:val="28"/>
          <w:szCs w:val="28"/>
        </w:rPr>
      </w:pPr>
      <w:r w:rsidRPr="00D57B5C">
        <w:rPr>
          <w:rFonts w:ascii="Times New Roman" w:hAnsi="Times New Roman" w:cs="Times New Roman"/>
          <w:sz w:val="28"/>
          <w:szCs w:val="28"/>
        </w:rPr>
        <w:t>Наличие компании или индивидуального предпринимателя в реестре является обязательным условием для получения доступа к мерам государственной поддержки малого и среднего бизнеса.</w:t>
      </w:r>
    </w:p>
    <w:p w:rsidR="00D57B5C" w:rsidRPr="00D57B5C" w:rsidRDefault="00D57B5C" w:rsidP="00D57B5C">
      <w:pPr>
        <w:jc w:val="both"/>
        <w:rPr>
          <w:rFonts w:ascii="Times New Roman" w:hAnsi="Times New Roman" w:cs="Times New Roman"/>
          <w:sz w:val="28"/>
          <w:szCs w:val="28"/>
        </w:rPr>
      </w:pPr>
      <w:r w:rsidRPr="00D57B5C">
        <w:rPr>
          <w:rFonts w:ascii="Times New Roman" w:hAnsi="Times New Roman" w:cs="Times New Roman"/>
          <w:sz w:val="28"/>
          <w:szCs w:val="28"/>
        </w:rPr>
        <w:t>Как формируется реестр?</w:t>
      </w:r>
    </w:p>
    <w:p w:rsidR="00D57B5C" w:rsidRPr="00D57B5C" w:rsidRDefault="00D57B5C" w:rsidP="00D57B5C">
      <w:pPr>
        <w:jc w:val="both"/>
        <w:rPr>
          <w:rFonts w:ascii="Times New Roman" w:hAnsi="Times New Roman" w:cs="Times New Roman"/>
          <w:sz w:val="28"/>
          <w:szCs w:val="28"/>
        </w:rPr>
      </w:pPr>
      <w:r w:rsidRPr="00D57B5C">
        <w:rPr>
          <w:rFonts w:ascii="Times New Roman" w:hAnsi="Times New Roman" w:cs="Times New Roman"/>
          <w:sz w:val="28"/>
          <w:szCs w:val="28"/>
        </w:rPr>
        <w:t>Федеральная налоговая служба формирует его автоматически на основании:</w:t>
      </w:r>
    </w:p>
    <w:p w:rsidR="00D57B5C" w:rsidRPr="00D57B5C" w:rsidRDefault="00D57B5C" w:rsidP="00D57B5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7B5C">
        <w:rPr>
          <w:rFonts w:ascii="Times New Roman" w:hAnsi="Times New Roman" w:cs="Times New Roman"/>
          <w:sz w:val="28"/>
          <w:szCs w:val="28"/>
        </w:rPr>
        <w:t>данных налоговой отчётности (в том числе по специальным режимам), по которым определяется размер доходов от предпринимательской деятельности;</w:t>
      </w:r>
    </w:p>
    <w:p w:rsidR="00D57B5C" w:rsidRPr="00D57B5C" w:rsidRDefault="00D57B5C" w:rsidP="00D57B5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7B5C">
        <w:rPr>
          <w:rFonts w:ascii="Times New Roman" w:hAnsi="Times New Roman" w:cs="Times New Roman"/>
          <w:sz w:val="28"/>
          <w:szCs w:val="28"/>
        </w:rPr>
        <w:t>сведений о среднесписочной численности работников;</w:t>
      </w:r>
    </w:p>
    <w:p w:rsidR="00D57B5C" w:rsidRPr="00D57B5C" w:rsidRDefault="00D57B5C" w:rsidP="00D57B5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7B5C">
        <w:rPr>
          <w:rFonts w:ascii="Times New Roman" w:hAnsi="Times New Roman" w:cs="Times New Roman"/>
          <w:sz w:val="28"/>
          <w:szCs w:val="28"/>
        </w:rPr>
        <w:t>данных, содержащихся в ЕГРЮЛ и ЕГРИП;</w:t>
      </w:r>
    </w:p>
    <w:p w:rsidR="00D57B5C" w:rsidRPr="00D57B5C" w:rsidRDefault="00D57B5C" w:rsidP="00D57B5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7B5C">
        <w:rPr>
          <w:rFonts w:ascii="Times New Roman" w:hAnsi="Times New Roman" w:cs="Times New Roman"/>
          <w:sz w:val="28"/>
          <w:szCs w:val="28"/>
        </w:rPr>
        <w:t>информации, поступающей от других организаций в порядке информационного взаимодействия.</w:t>
      </w:r>
    </w:p>
    <w:p w:rsidR="00D57B5C" w:rsidRPr="00D57B5C" w:rsidRDefault="00D57B5C" w:rsidP="00D57B5C">
      <w:pPr>
        <w:jc w:val="both"/>
        <w:rPr>
          <w:rFonts w:ascii="Times New Roman" w:hAnsi="Times New Roman" w:cs="Times New Roman"/>
          <w:sz w:val="28"/>
          <w:szCs w:val="28"/>
        </w:rPr>
      </w:pPr>
      <w:r w:rsidRPr="00D57B5C">
        <w:rPr>
          <w:rFonts w:ascii="Times New Roman" w:hAnsi="Times New Roman" w:cs="Times New Roman"/>
          <w:sz w:val="28"/>
          <w:szCs w:val="28"/>
        </w:rPr>
        <w:t>Когда могут исключить из реестра?</w:t>
      </w:r>
    </w:p>
    <w:p w:rsidR="00D57B5C" w:rsidRPr="00D57B5C" w:rsidRDefault="00D57B5C" w:rsidP="00D57B5C">
      <w:pPr>
        <w:jc w:val="both"/>
        <w:rPr>
          <w:rFonts w:ascii="Times New Roman" w:hAnsi="Times New Roman" w:cs="Times New Roman"/>
          <w:sz w:val="28"/>
          <w:szCs w:val="28"/>
        </w:rPr>
      </w:pPr>
      <w:r w:rsidRPr="00D57B5C">
        <w:rPr>
          <w:rFonts w:ascii="Times New Roman" w:hAnsi="Times New Roman" w:cs="Times New Roman"/>
          <w:sz w:val="28"/>
          <w:szCs w:val="28"/>
        </w:rPr>
        <w:t>Юридическое лицо или индивидуальный предприниматель могут быть исключены из Единого реестра субъектов МСП, если:</w:t>
      </w:r>
    </w:p>
    <w:p w:rsidR="00D57B5C" w:rsidRPr="00D57B5C" w:rsidRDefault="00D57B5C" w:rsidP="00D57B5C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7B5C">
        <w:rPr>
          <w:rFonts w:ascii="Times New Roman" w:hAnsi="Times New Roman" w:cs="Times New Roman"/>
          <w:sz w:val="28"/>
          <w:szCs w:val="28"/>
        </w:rPr>
        <w:t>не представляют в налоговые органы отчётность, необходимую для расчёта доходов и численности работников;</w:t>
      </w:r>
    </w:p>
    <w:p w:rsidR="00D57B5C" w:rsidRPr="00D57B5C" w:rsidRDefault="00D57B5C" w:rsidP="00D57B5C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7B5C">
        <w:rPr>
          <w:rFonts w:ascii="Times New Roman" w:hAnsi="Times New Roman" w:cs="Times New Roman"/>
          <w:sz w:val="28"/>
          <w:szCs w:val="28"/>
        </w:rPr>
        <w:t>перестают соответствовать критериям, установленным законодательством (статья 4 Федерального закона № 209</w:t>
      </w:r>
      <w:r w:rsidRPr="00D57B5C">
        <w:rPr>
          <w:rFonts w:ascii="Times New Roman" w:hAnsi="Times New Roman" w:cs="Times New Roman"/>
          <w:sz w:val="28"/>
          <w:szCs w:val="28"/>
        </w:rPr>
        <w:noBreakHyphen/>
        <w:t>ФЗ);</w:t>
      </w:r>
    </w:p>
    <w:p w:rsidR="00D57B5C" w:rsidRPr="00D57B5C" w:rsidRDefault="00D57B5C" w:rsidP="00D57B5C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7B5C">
        <w:rPr>
          <w:rFonts w:ascii="Times New Roman" w:hAnsi="Times New Roman" w:cs="Times New Roman"/>
          <w:sz w:val="28"/>
          <w:szCs w:val="28"/>
        </w:rPr>
        <w:t>прекращают деятельность.</w:t>
      </w:r>
    </w:p>
    <w:p w:rsidR="00D57B5C" w:rsidRPr="00D57B5C" w:rsidRDefault="00D57B5C" w:rsidP="00D57B5C">
      <w:pPr>
        <w:jc w:val="both"/>
        <w:rPr>
          <w:rFonts w:ascii="Times New Roman" w:hAnsi="Times New Roman" w:cs="Times New Roman"/>
          <w:sz w:val="28"/>
          <w:szCs w:val="28"/>
        </w:rPr>
      </w:pPr>
      <w:r w:rsidRPr="00D57B5C">
        <w:rPr>
          <w:rFonts w:ascii="Times New Roman" w:hAnsi="Times New Roman" w:cs="Times New Roman"/>
          <w:sz w:val="28"/>
          <w:szCs w:val="28"/>
        </w:rPr>
        <w:t>Важно помнить</w:t>
      </w:r>
    </w:p>
    <w:p w:rsidR="00D57B5C" w:rsidRPr="00D57B5C" w:rsidRDefault="00D57B5C" w:rsidP="00D57B5C">
      <w:pPr>
        <w:jc w:val="both"/>
        <w:rPr>
          <w:rFonts w:ascii="Times New Roman" w:hAnsi="Times New Roman" w:cs="Times New Roman"/>
          <w:sz w:val="28"/>
          <w:szCs w:val="28"/>
        </w:rPr>
      </w:pPr>
      <w:r w:rsidRPr="00D57B5C">
        <w:rPr>
          <w:rFonts w:ascii="Times New Roman" w:hAnsi="Times New Roman" w:cs="Times New Roman"/>
          <w:sz w:val="28"/>
          <w:szCs w:val="28"/>
        </w:rPr>
        <w:t>Чтобы избежать исключения из реестра по причине отсутствия налоговой отчётности, необходимо своевременно и корректно представлять все необходимые сведения в налоговые органы в соответствии с действующим законодательством. Для удобства предпринимателям доступен онлайн</w:t>
      </w:r>
      <w:r w:rsidRPr="00D57B5C">
        <w:rPr>
          <w:rFonts w:ascii="Times New Roman" w:hAnsi="Times New Roman" w:cs="Times New Roman"/>
          <w:sz w:val="28"/>
          <w:szCs w:val="28"/>
        </w:rPr>
        <w:noBreakHyphen/>
        <w:t xml:space="preserve">сервис </w:t>
      </w:r>
      <w:r w:rsidRPr="00D57B5C">
        <w:rPr>
          <w:rFonts w:ascii="Times New Roman" w:hAnsi="Times New Roman" w:cs="Times New Roman"/>
          <w:sz w:val="28"/>
          <w:szCs w:val="28"/>
        </w:rPr>
        <w:lastRenderedPageBreak/>
        <w:t>ФНС России «Представление налоговой и бухгалтерской отчётности в электронной форме».</w:t>
      </w:r>
    </w:p>
    <w:p w:rsidR="00787582" w:rsidRPr="00D57B5C" w:rsidRDefault="00787582" w:rsidP="00D57B5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87582" w:rsidRPr="00D57B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0B6D69"/>
    <w:multiLevelType w:val="multilevel"/>
    <w:tmpl w:val="50C88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BB06D28"/>
    <w:multiLevelType w:val="multilevel"/>
    <w:tmpl w:val="AB14B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D4C"/>
    <w:rsid w:val="00787582"/>
    <w:rsid w:val="00D57B5C"/>
    <w:rsid w:val="00E33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BB4902-BD17-4FCD-8D6C-0DCA5D2BB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107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277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Юнцевич</dc:creator>
  <cp:keywords/>
  <dc:description/>
  <cp:lastModifiedBy>Юнцевич</cp:lastModifiedBy>
  <cp:revision>2</cp:revision>
  <dcterms:created xsi:type="dcterms:W3CDTF">2025-08-25T12:52:00Z</dcterms:created>
  <dcterms:modified xsi:type="dcterms:W3CDTF">2025-08-25T12:53:00Z</dcterms:modified>
</cp:coreProperties>
</file>