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BE3" w:rsidRPr="00450BE3" w:rsidRDefault="00450BE3" w:rsidP="00450BE3">
      <w:pPr>
        <w:pStyle w:val="a3"/>
        <w:spacing w:before="0" w:beforeAutospacing="0" w:after="105" w:afterAutospacing="0"/>
        <w:ind w:firstLine="708"/>
        <w:jc w:val="center"/>
        <w:rPr>
          <w:color w:val="000000"/>
          <w:sz w:val="28"/>
          <w:szCs w:val="28"/>
        </w:rPr>
      </w:pPr>
      <w:bookmarkStart w:id="0" w:name="_GoBack"/>
      <w:r>
        <w:rPr>
          <w:color w:val="000000"/>
          <w:sz w:val="28"/>
          <w:szCs w:val="28"/>
        </w:rPr>
        <w:t>ПРВИЛА УСТАНОВКИ КОМПОСТНОЙ ЯМЫ</w:t>
      </w:r>
    </w:p>
    <w:bookmarkEnd w:id="0"/>
    <w:p w:rsidR="00450BE3" w:rsidRDefault="00450BE3" w:rsidP="00B50D49">
      <w:pPr>
        <w:pStyle w:val="a3"/>
        <w:spacing w:before="0" w:beforeAutospacing="0" w:after="105" w:afterAutospacing="0"/>
        <w:ind w:firstLine="708"/>
        <w:jc w:val="both"/>
        <w:rPr>
          <w:color w:val="000000"/>
          <w:sz w:val="28"/>
          <w:szCs w:val="28"/>
          <w:lang w:val="en-US"/>
        </w:rPr>
      </w:pPr>
    </w:p>
    <w:p w:rsidR="00507AD2" w:rsidRDefault="00507AD2" w:rsidP="00B50D49">
      <w:pPr>
        <w:pStyle w:val="a3"/>
        <w:spacing w:before="0" w:beforeAutospacing="0" w:after="105" w:afterAutospacing="0"/>
        <w:ind w:firstLine="708"/>
        <w:jc w:val="both"/>
        <w:rPr>
          <w:color w:val="000000"/>
          <w:sz w:val="28"/>
          <w:szCs w:val="28"/>
        </w:rPr>
      </w:pPr>
      <w:r w:rsidRPr="00507AD2">
        <w:rPr>
          <w:color w:val="000000"/>
          <w:sz w:val="28"/>
          <w:szCs w:val="28"/>
        </w:rPr>
        <w:t>Куда же девать сухую траву, листву, скошенные растения, сорняки и древесные отходы – КОМПОСТНАЯ ЯМА.</w:t>
      </w:r>
      <w:r>
        <w:rPr>
          <w:color w:val="000000"/>
          <w:sz w:val="28"/>
          <w:szCs w:val="28"/>
        </w:rPr>
        <w:t xml:space="preserve"> </w:t>
      </w:r>
    </w:p>
    <w:p w:rsidR="00507AD2" w:rsidRPr="00507AD2" w:rsidRDefault="00507AD2" w:rsidP="00B50D49">
      <w:pPr>
        <w:pStyle w:val="a3"/>
        <w:spacing w:before="0" w:beforeAutospacing="0" w:after="105" w:afterAutospacing="0"/>
        <w:ind w:firstLine="708"/>
        <w:jc w:val="both"/>
        <w:rPr>
          <w:color w:val="000000"/>
          <w:sz w:val="28"/>
          <w:szCs w:val="28"/>
        </w:rPr>
      </w:pPr>
      <w:r w:rsidRPr="00507AD2">
        <w:rPr>
          <w:color w:val="000000"/>
          <w:sz w:val="28"/>
          <w:szCs w:val="28"/>
        </w:rPr>
        <w:t>Для подготовки компоста необходимо выбрать место на вашем участке - можно использовать компостную яму, а можно соорудить компостную площадку с бортами из досок или шифера. На дно ямы или площадки обычно засыпают песок или мелкий гравий для дренажа, далее следует выложить слой готового компоста (перегноя, навоза), чтобы куча активно снабжалась бактериями и микроорганизмами. В компостную кучу можно добавлять скошенные растения, сорняки, опилки и древесные отходы, пищевые остатки растительного происхождения, навоз травоядных животных и помет птиц, мел, золу, уголь, яичную скорлупу. Процесс гниения должен поддерживаться достаточным количеством влаги, поэтому в сухую погоду будет уместно пролить кучу водой.</w:t>
      </w:r>
      <w:r>
        <w:rPr>
          <w:color w:val="000000"/>
          <w:sz w:val="28"/>
          <w:szCs w:val="28"/>
        </w:rPr>
        <w:t xml:space="preserve"> </w:t>
      </w:r>
      <w:r w:rsidRPr="00507AD2">
        <w:rPr>
          <w:color w:val="000000"/>
          <w:sz w:val="28"/>
          <w:szCs w:val="28"/>
        </w:rPr>
        <w:t>Процесс компостирования может продолжаться от нескольких месяцев до двух-трех лет, в зависимости от размера компонентов и режима ферментации.</w:t>
      </w:r>
    </w:p>
    <w:p w:rsidR="008345B6" w:rsidRPr="00507AD2" w:rsidRDefault="00450BE3" w:rsidP="00507AD2">
      <w:pPr>
        <w:jc w:val="both"/>
        <w:rPr>
          <w:rFonts w:ascii="Times New Roman" w:hAnsi="Times New Roman" w:cs="Times New Roman"/>
          <w:sz w:val="28"/>
          <w:szCs w:val="28"/>
        </w:rPr>
      </w:pPr>
    </w:p>
    <w:sectPr w:rsidR="008345B6" w:rsidRPr="00507A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E11"/>
    <w:rsid w:val="000A63C9"/>
    <w:rsid w:val="00273795"/>
    <w:rsid w:val="00450BE3"/>
    <w:rsid w:val="00507AD2"/>
    <w:rsid w:val="00A43E11"/>
    <w:rsid w:val="00B50D49"/>
    <w:rsid w:val="00F72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7AD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07AD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559145">
      <w:bodyDiv w:val="1"/>
      <w:marLeft w:val="0"/>
      <w:marRight w:val="0"/>
      <w:marTop w:val="0"/>
      <w:marBottom w:val="0"/>
      <w:divBdr>
        <w:top w:val="none" w:sz="0" w:space="0" w:color="auto"/>
        <w:left w:val="none" w:sz="0" w:space="0" w:color="auto"/>
        <w:bottom w:val="none" w:sz="0" w:space="0" w:color="auto"/>
        <w:right w:val="none" w:sz="0" w:space="0" w:color="auto"/>
      </w:divBdr>
    </w:div>
    <w:div w:id="201071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147</Words>
  <Characters>843</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2020-10-28T13:00:00Z</dcterms:created>
  <dcterms:modified xsi:type="dcterms:W3CDTF">2026-03-25T11:41:00Z</dcterms:modified>
</cp:coreProperties>
</file>