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2F38BD" w:rsidRPr="003268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0AC" w:rsidRDefault="00326875" w:rsidP="000B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Каневского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«Парк культуры и отдыха </w:t>
            </w:r>
            <w:r w:rsidR="000B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 30-летия Победы»</w:t>
            </w:r>
          </w:p>
          <w:p w:rsidR="000B20AC" w:rsidRPr="00326875" w:rsidRDefault="000B20AC" w:rsidP="000B20A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2334020137, КПП 233401001 , ОКПО 96101125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 w:rsidP="000B20AC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</w:tr>
    </w:tbl>
    <w:p w:rsidR="002F38BD" w:rsidRDefault="002F38B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233F0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116</w:t>
      </w: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учетной политики для целей бухгалтерского учета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0"/>
        <w:gridCol w:w="7611"/>
      </w:tblGrid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220CD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аневская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0CDF" w:rsidRDefault="001363F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</w:t>
            </w:r>
            <w:r w:rsidR="002233F0">
              <w:rPr>
                <w:lang w:val="ru-RU"/>
              </w:rPr>
              <w:t>18.03.</w:t>
            </w:r>
            <w:r w:rsidR="00220CDF">
              <w:rPr>
                <w:lang w:val="ru-RU"/>
              </w:rPr>
              <w:t>.2024г.</w:t>
            </w:r>
          </w:p>
        </w:tc>
      </w:tr>
      <w:tr w:rsidR="001363F4" w:rsidRP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DF" w:rsidRPr="002233F0" w:rsidRDefault="00220C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приказа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Федерального стандарта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 (утв.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274н)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бухгалтерского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ввести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действие с 01.01.2024.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подразделений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служб учреждения соответствующие документы, необходимые для обеспечения реализации учетной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бухгалтерского учета, документооборота, санкционирования расходов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 Опубликовать основные положения учетной политики на официальном сайте учреждения в течение 10 дней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Признать утратившим силу приказ от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135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учетной политики для целей бухгалтерского учета».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исполнением приказа возложить на главного бухгалтера </w:t>
      </w:r>
      <w:proofErr w:type="spellStart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Е.Ф.Мещенкову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4"/>
        <w:gridCol w:w="156"/>
        <w:gridCol w:w="156"/>
        <w:gridCol w:w="300"/>
        <w:gridCol w:w="4938"/>
      </w:tblGrid>
      <w:tr w:rsidR="002F38B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2233F0" w:rsidRDefault="00223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В.В.Щербаков</w:t>
            </w:r>
            <w:proofErr w:type="spellEnd"/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56"/>
      </w:tblGrid>
      <w:tr w:rsidR="002233F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2233F0" w:rsidRDefault="002233F0" w:rsidP="002233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="00326875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к 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2687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875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 политика для целей бухгалтерского учета</w:t>
      </w:r>
    </w:p>
    <w:p w:rsidR="002F38BD" w:rsidRPr="00326875" w:rsidRDefault="002F38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 политика </w:t>
      </w:r>
      <w:r w:rsidR="002233F0">
        <w:rPr>
          <w:rFonts w:hAnsi="Times New Roman" w:cs="Times New Roman"/>
          <w:color w:val="000000"/>
          <w:sz w:val="24"/>
          <w:szCs w:val="24"/>
          <w:lang w:val="ru-RU"/>
        </w:rPr>
        <w:t>МБУК «Парк</w:t>
      </w:r>
      <w:proofErr w:type="gramStart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proofErr w:type="gramEnd"/>
      <w:r w:rsidR="002233F0">
        <w:rPr>
          <w:rFonts w:hAnsi="Times New Roman" w:cs="Times New Roman"/>
          <w:color w:val="000000"/>
          <w:sz w:val="24"/>
          <w:szCs w:val="24"/>
          <w:lang w:val="ru-RU"/>
        </w:rPr>
        <w:t xml:space="preserve"> и О им.30-летия Победы»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учреждение)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бухгалтерского учета бюджетных учреждений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174н);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24.05.2022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 «О Порядке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применения кодов бюджетной классификации Российской Федерации,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структуре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принципах назначения»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82н);</w:t>
      </w:r>
    </w:p>
    <w:p w:rsidR="002F38BD" w:rsidRPr="00326875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29.11.2017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приказ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209н);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форм первичных учетных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2F38BD" w:rsidRDefault="003268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15.04.2021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61н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Методических указаний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61н);</w:t>
      </w:r>
    </w:p>
    <w:p w:rsidR="002F38BD" w:rsidRPr="00326875" w:rsidRDefault="003268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31.12.2016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256н, 257н, 258н, 259н, 260н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274н, 275н, 277н, 278н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ошибки», СГС «События после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отчетной даты», СГС «Информация 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«Доходы»),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28.02.2018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«Непроизведенные активы»),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30.05.2018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122н, 124н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«Влияние изменений курсов иностранных валют», СГС «Резервы»),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07.12.2018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256н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«Запасы»),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29.06.2018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145н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«Долгосрочные договоры»),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15.11.2019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181н, 182н, 183н, 184н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соответственно СГС «Нематериальные активы», СГС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заимствованиям», СГС «Совместная деятельность», СГС «Выплаты персоналу»),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30.06.2020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129н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СГС «Финансовые инструменты»), от 30.10.2020 № 254н (далее – СГС «Метод долевого участия»), от 16.12.2020 № 310н (далее – СГС «Биологические активы»).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счетов бюджетного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162н).</w:t>
      </w:r>
    </w:p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8BD" w:rsidRPr="00F74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F74B7A" w:rsidRDefault="00F74B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МБУК «Парк К и О им.30-летия Победы»</w:t>
            </w:r>
            <w:bookmarkStart w:id="0" w:name="_GoBack"/>
            <w:bookmarkEnd w:id="0"/>
          </w:p>
        </w:tc>
      </w:tr>
      <w:tr w:rsidR="002F38BD" w:rsidRPr="00F74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 планом счетов</w:t>
            </w:r>
          </w:p>
        </w:tc>
      </w:tr>
      <w:tr w:rsidR="002F38BD" w:rsidRPr="00F74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каком разряде номера счета бухучета стоит обозначение: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код вида финансового обеспечения (деятельности);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26-й разряд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соответствующая подстатья КОСГУ</w:t>
            </w:r>
          </w:p>
        </w:tc>
      </w:tr>
    </w:tbl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proofErr w:type="gramStart"/>
      <w:r>
        <w:rPr>
          <w:b/>
          <w:bCs/>
          <w:color w:val="252525"/>
          <w:spacing w:val="-2"/>
          <w:sz w:val="48"/>
          <w:szCs w:val="48"/>
        </w:rPr>
        <w:t>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.</w:t>
      </w:r>
      <w:proofErr w:type="gramEnd"/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бухгалтерия, возглавляемая главным бухгалтером. Сотрудники бухгалтерии руководствуются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бухгалтерского учета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является главный бухгалтер.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обособленных подразделениях учреждения, имеющих лицевые счета в территориальных органах Федерального казначейства, ведут бухгалтерии этих подразделений.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действуют постоянные комиссии: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1);</w:t>
      </w:r>
    </w:p>
    <w:p w:rsidR="002F38BD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2);</w:t>
      </w:r>
    </w:p>
    <w:p w:rsidR="002F38BD" w:rsidRPr="00326875" w:rsidRDefault="003268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проверке показаний одометров автотранспорта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3);</w:t>
      </w:r>
    </w:p>
    <w:p w:rsidR="002F38BD" w:rsidRPr="00326875" w:rsidRDefault="003268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комиссия для проведения внезапной ревизии кассы (приложение 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путем размещения копий документов учетной политики.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учетную политику главный бухгалтер оценивает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движение его денежных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 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профессионального суждения оценивается существенность ошибок отчетного периода, выявленных после утверждения отчетности,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Пояснениях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существенных ошибках.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 xml:space="preserve">. Технология 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составления, передачи документов для отражения в бухгалтерском учете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программных продуктов «Бухгалтерия», «Зарплата».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телекоммуникационных каналов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электронной подписи бухгалтерия учреждения осуществляет электронный документооборот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сборам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отделение Фонда пенсионного и социального страхования;</w:t>
      </w:r>
    </w:p>
    <w:p w:rsidR="002F38BD" w:rsidRPr="00326875" w:rsidRDefault="003268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F38BD" w:rsidRDefault="003268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 бухгалтерского учета и их обмен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внутри учреждения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бухгалтерской программы «1С: Бухгалтерия государственного учреждения 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КОРП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 Сдача бухгалтерской (финансовой) отчетности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ГИИС «Электронный бюджет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14E17">
        <w:rPr>
          <w:rFonts w:hAnsi="Times New Roman" w:cs="Times New Roman"/>
          <w:color w:val="000000"/>
          <w:sz w:val="24"/>
          <w:szCs w:val="24"/>
        </w:rPr>
        <w:t>WEB</w:t>
      </w:r>
      <w:r w:rsidR="00E14E17" w:rsidRPr="00E14E1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14E1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консолидация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Обмен финансовыми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 органом Федерального казначейства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удаленного финансового документооборота органов Федерального казначейства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СУФД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электронных базах данных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сохранности электронных данных бухгалтерского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отчетности: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сервере ежедневно производится сохранение резервных копий базы «Бухгалтерия» еженедельно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«Зарплата»;</w:t>
      </w:r>
    </w:p>
    <w:p w:rsidR="002F38BD" w:rsidRPr="00326875" w:rsidRDefault="0032687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квартала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отчетного года после сдачи отчетности производится запись копии базы данных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внешний носитель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-карту, которая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сейфе главного бухгалтера;</w:t>
      </w:r>
    </w:p>
    <w:p w:rsidR="002F38BD" w:rsidRPr="00326875" w:rsidRDefault="0032687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итогам каждого календарного месяца бухгалтерские регистры, сформированные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бумажный носитель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подшиваются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отдельные папки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графике документооборота (приложение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настоящей учетной политике).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«д»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составляют и передают в бухгалтерию лица, ответственные за оформление факта хозяйственной жизни. Документы бухгалтерского учета передаются в срок, установленный в графике документооборота. Если в графике срок не установлен, документ бухгалтерского учета или иная информация передается в течение трех рабочих дней со дня оформления, но не позднее последнего рабочего дня месяца, в котором факт хозяйственной жизни произошел.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создании, обработке и передаче документов обеспечивается защита персональных данных в порядке, установленном в положении о защите персональных данных, которое утверждается руководителем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Ответственность за своевременное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сотрудники, составившие и подписавшие указанные документы.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1, подпункты «г», «ж» пункта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При проведении хозяйственных операций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используются унифицированные документы.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оформления хозяйственных операций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предусмотрены унифицированные документы, используются:</w:t>
      </w:r>
    </w:p>
    <w:p w:rsidR="002F38BD" w:rsidRPr="00326875" w:rsidRDefault="0032687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5;</w:t>
      </w:r>
    </w:p>
    <w:p w:rsidR="002F38BD" w:rsidRPr="00326875" w:rsidRDefault="0032687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 формы, дополненные необходимыми реквизитами.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 11 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25–26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 «г»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ошибки», подпункт «а» пункта 6 приложения № 2 к данному стандарту.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. Для отражения в бухгалтерском учете принимаются документы, которые проверены сотрудниками бухгалтерии в соответствии с положением о внутреннем финансовом контроле (приложение 1</w:t>
      </w:r>
      <w:r w:rsidR="005A216C" w:rsidRPr="001363F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1363F4">
        <w:rPr>
          <w:rFonts w:hAnsi="Times New Roman" w:cs="Times New Roman"/>
          <w:color w:val="000000"/>
          <w:sz w:val="24"/>
          <w:szCs w:val="24"/>
        </w:rPr>
        <w:t> </w:t>
      </w:r>
      <w:r w:rsidRPr="001363F4">
        <w:rPr>
          <w:rFonts w:hAnsi="Times New Roman" w:cs="Times New Roman"/>
          <w:color w:val="000000"/>
          <w:sz w:val="24"/>
          <w:szCs w:val="24"/>
          <w:lang w:val="ru-RU"/>
        </w:rPr>
        <w:t>Документы, оформленные с нарушением, бухгалтерия к учету не принимает.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отчетности», подпункт «з» пункты 1, 6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Право подписи учетных документов предоставлено сотрудникам, занимающим должности, перечисленные в приложении </w:t>
      </w:r>
      <w:r w:rsidR="005A216C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Пофамильный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список сотрудников, имеющих право подписи, утверждается отдельным приказом руководителя.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 8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Допускается оформление одного первичного учетного документа при осуществлении нескольких взаимосвязанных между собой фактов хозяйственной жизни – по учету имущества.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 периодичностью один раз в месяц – в последний день месяца – оформляются:</w:t>
      </w:r>
    </w:p>
    <w:p w:rsidR="002F38BD" w:rsidRPr="00326875" w:rsidRDefault="0032687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Ведомость группового начисления доходов (ф. 0510431);</w:t>
      </w:r>
    </w:p>
    <w:p w:rsidR="002F38BD" w:rsidRDefault="0032687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выпадающих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0510838).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Одним первичным документом оформляется совокупность следующих фактов хозяйственной жизни: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документы бухгалтерского учета формируются на русском языке. При поступлении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построчный перевод таких документов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 осуществляется сотрудником учреждения. Переводы составляются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документе, заверяются подписью сотрудника, составившего перевод,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иностранном языке составлены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типовой форме (идентичны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 граф,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названию, расшифровке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отличаются только суммой),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постоянных показателей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В каждом первичном документе при создании указывается дата создания. Порядковый номер документа указывается при необходимости – если нумерация предусмотрена формой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дата составления первичного документа или дата его подписания отличается от даты (периода) совершения факта хозяйственной жизни, в составе обязательных реквизитов такого документа отражается дата или период совершения факта хозяйственной жизни.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 первичный учетный документ включены реквизиты из другого документа-основания, в первичном документе указывается информация, позволяющая идентифицировать соответствующий документ-основание.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9.Формирование электронных регистров бухгалтерского учета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следующем порядке: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систематизируются первичные (сводные) учетные документы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датам совершения операций, дате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первичного документа;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0509213) по всем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отчетном месяце были обороты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расходных ордеров составляется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расходные кассовые ордера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статусом «подписан» аннулируются, если кассовая операция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включая день оформления ордера;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выбытии. При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года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сведениями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внесения изменений (данных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выбытии;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основных средств, инвентарный список основных средств, реестр карточек заполняются ежегодно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года;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книга аналитического учета депонированной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стипендий заполняются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2F38BD" w:rsidRPr="00326875" w:rsidRDefault="00326875" w:rsidP="00DC1FF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указанные выше, заполняются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мере необходимости,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установлено законодательством РФ.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Учетные регистры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 Журнал операций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труда, денежному довольствию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стипендиям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счетам: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Х.302.11.000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заработной плате»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Х.302.12.000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Х.302.14.000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Х.302.67.000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социальным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2F38BD" w:rsidRPr="00326875" w:rsidRDefault="00326875" w:rsidP="00DC1FF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КБК Х.302.96.000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выплатам текущего характера физическим лицам».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 Журналам операций присваиваются номера согласно приложению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11.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операциям,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0504071) ведутся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кодам финансового обеспечения. Журналы формируются ежемесячно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журналам прилагаются первичные учетные документы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4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 Документы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бухгалтерского учета составляются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 – оформление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документов в структурных подразделениях, в которых нет компьютеров, программных средств или интернета, необходимых для оформления электронных документов.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собственноручной подписью;</w:t>
      </w:r>
    </w:p>
    <w:p w:rsidR="002F38BD" w:rsidRDefault="00326875" w:rsidP="00DC1FF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автоматически – на компьютере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посредством формирования электронного образа бумажного документа, содержащего обязательные реквизиты, предусмотренные формой документа.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распечатывается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собственноручного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бумажном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носителе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передачи в бухгалтерию изготавливаются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 с собственноручными подписями – бумажных или автоматически сформированных.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изготавливает, подписывает электронной цифровой подписью (далее – ЭП) и несет ответственность за соответствие подлиннику документа сотрудник, составивший соответствующий подлинник.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10, 12 приложения № 2 к СГС «Учетная политика, оценочные значения и 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13. По требованию контролирующих ведомств первичные документы представляются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виде. При невозможности ведомства получить документ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электронном виде копии электронных первичных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заверяются руководителем собственноручной подписью.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заверения.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Методические указания, утвержденные приказом Минфина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52н,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06.04.2011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63-ФЗ.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 При необходимости изготовления бумажных копий электронных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системе электронного документооборота</w:t>
      </w:r>
      <w:r w:rsidR="006E36D2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сертификате ЭП — кому выдан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действия.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 сотрудник бухгалтерии,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обработку документа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ведение регистра, ставит надпись «Копия верна», дату распечатки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свою подпись.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 используются следующие бланки строгой отчетности:</w:t>
      </w:r>
    </w:p>
    <w:p w:rsidR="002F38BD" w:rsidRPr="00326875" w:rsidRDefault="00F967F2" w:rsidP="00DC1FF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квитанция)</w:t>
      </w:r>
    </w:p>
    <w:p w:rsidR="002F38BD" w:rsidRDefault="00326875" w:rsidP="00DC1FF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 бланков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приобретения.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337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 хранятся в металлических шкафах и (или) сейфах в структурных подразделениях учреждения. По окончании рабочего дня места хранения бланков опечатываются.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Списание бланков строгой отчетности с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03 «Бланки строгой отчетности» осуществляется по Акту о списании бланков строгой отчетности (ф. 0510461) в следующих случаях: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оформил бланк строгой отчетности;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выявлена порча, хищение или недостача;</w:t>
      </w:r>
    </w:p>
    <w:p w:rsidR="002F38BD" w:rsidRPr="00326875" w:rsidRDefault="00326875" w:rsidP="00DC1FF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17. Перечень должностей сотрудников,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выдачу бланков строгой отчетности, приведен в приложении </w:t>
      </w:r>
      <w:r w:rsidR="00F967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 Особенности применения первичных документов: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18.1. При ремонте нового оборудования, неисправность которого была выявлена при монтаже, составляется 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выявленных дефектах оборудования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форме № ОС-16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18.2. В Табеле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регистрируются случаи отклонений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нормального использования рабочего времени, установленного правилами трудового распорядка.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графах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 итоговые данные неявок.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 вахты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ДП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Дополнительный оплачиваемый выходной день для прохождения 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Нерабочий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вакцинацию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«Выполнение государственных обязанностей»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вызову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госорганы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свидетеля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пр.).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18.3. Расчеты по заработной плате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выплатам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Расчетной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0504402)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Платежной ведомости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0504403).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18.4. При временном переводе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удаленный режим работы обмен документами, которые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виде, разрешается осуществлять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почте посредством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согласование,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графиком документооборота. Согласованием считается возврат электронного письма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отправителю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скан-копией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подписанного документа.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окончания режима удаленной работы первичные документы, оформленные посредством обмена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скан-копий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распечатываются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подписываются собственноручной подписью ответственных лиц.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18.5. Учреждение применяет путевой лист, форма которого утверждена в приложении 5 к учетной политике. Путевые листы регистрируются в бумажном журнале учета движения путевых листов, который учреждение ведет по унифицированной форме № 8 (утв. постановлением Госкомстата от 28.11.1997 № 78). Нумерация путевых листов ведется в простом хронологическом порядке, начиная с 1 января каждого следующего года.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Федеральный закон от 06.03.2022 № 39-ФЗ.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Информация о лицензии на медицинский осмотр в сведениях о медосмотре не указывается.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один день – при коротких рейсах или перевозках в рамках одного дня;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длительность рейса – для регулярных перевозок – если срок рейса превышает один день;</w:t>
      </w:r>
    </w:p>
    <w:p w:rsidR="002F38BD" w:rsidRPr="00326875" w:rsidRDefault="00326875" w:rsidP="00DC1FF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 – месяц или неделю – для нерегулярных перевозок независимо от продолжительности рейса.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учреждение может оформить два путевых листа на один автомобиль, если в рейс отправляют двух водителей – по одному путевому листу на каждого водителя. Решение о количестве путевых листов и сроке их действия принимает </w:t>
      </w:r>
      <w:r w:rsidR="00C05767">
        <w:rPr>
          <w:rFonts w:hAnsi="Times New Roman" w:cs="Times New Roman"/>
          <w:color w:val="000000"/>
          <w:sz w:val="24"/>
          <w:szCs w:val="24"/>
          <w:lang w:val="ru-RU"/>
        </w:rPr>
        <w:t>руководитель учреждения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приложения № 2 к СГС «Учетная политика, оценочные значения и ошибки».</w:t>
      </w:r>
    </w:p>
    <w:p w:rsidR="002F38BD" w:rsidRPr="00326875" w:rsidRDefault="00326875" w:rsidP="00D718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1817">
        <w:rPr>
          <w:rFonts w:hAnsi="Times New Roman" w:cs="Times New Roman"/>
          <w:color w:val="000000"/>
          <w:sz w:val="24"/>
          <w:szCs w:val="24"/>
          <w:lang w:val="ru-RU"/>
        </w:rPr>
        <w:t>19. Сотрудник, ответственный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оформление расчетных листков, высылает каждому сотруднику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корпоративную электронную почту расчетный листок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выдачи зарплаты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вторую половину месяца.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Рабочего плана счетов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), разработанного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Инструкцией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операций,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IV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отчетности», подпункт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«б»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отражении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8062"/>
      </w:tblGrid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2F38BD" w:rsidRPr="00F74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2F38BD" w:rsidRPr="00326875" w:rsidRDefault="00326875" w:rsidP="00AA3F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801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AA3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</w:tr>
      <w:tr w:rsidR="002F3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 средствами: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национальных проектов (программ), комплексного плана модернизации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 магистральной инфраструктуры (региональных проектов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национальных проектов);</w:t>
            </w:r>
          </w:p>
          <w:p w:rsidR="002F38BD" w:rsidRPr="00326875" w:rsidRDefault="00326875" w:rsidP="00DC1FF0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2F38BD" w:rsidRDefault="003268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2F38BD" w:rsidRPr="00F74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2F38BD" w:rsidRDefault="00326875" w:rsidP="00DC1FF0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2F38BD" w:rsidRPr="00F74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32687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Pr="00326875" w:rsidRDefault="00326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приносящая доход деятельность (собственные доходы</w:t>
            </w:r>
            <w:r w:rsidRPr="00326875">
              <w:rPr>
                <w:lang w:val="ru-RU"/>
              </w:rPr>
              <w:br/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государственного задания;</w:t>
            </w:r>
          </w:p>
          <w:p w:rsidR="002F38BD" w:rsidRDefault="00326875" w:rsidP="00DC1FF0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38BD" w:rsidRPr="00326875" w:rsidRDefault="00326875" w:rsidP="00DC1FF0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субсидии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6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осуществления капитальных вложений</w:t>
            </w:r>
          </w:p>
        </w:tc>
      </w:tr>
    </w:tbl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21–21.2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Инструкции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 плане счетов (приложение</w:t>
      </w:r>
      <w:r w:rsidR="00AA3F1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операций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 счету 0.303.05.000 «Расчеты по прочим платежам в бюджет» 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 w:rsidR="0094245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(0.303.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Pr="00326875" w:rsidRDefault="00326875" w:rsidP="00DC1F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5.000);</w:t>
      </w:r>
    </w:p>
    <w:p w:rsidR="002F38BD" w:rsidRDefault="00326875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 – «Возмещение СФР расходов страхователя, понесенных в связи с реализацией требований, установленных законодательством» (0.303.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5.000).</w:t>
      </w:r>
    </w:p>
    <w:p w:rsidR="00942452" w:rsidRPr="00326875" w:rsidRDefault="00942452" w:rsidP="00DC1F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5 -  «Экологический сбор» (0.303.65.000)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lastRenderedPageBreak/>
        <w:t>V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Методика ведения бухгалтерского учета, оценки отдельных видов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1.1. Для случаев,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федеральных стандартах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нормативно-правовых актах, регулирующих бухучет, метод определения справедливой стоимости выбирает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ошибки».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1.3.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приема-передачи объектов нефинансовых активов (ф. 0510448)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этом случае не требуется.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основных средств материальные объекты имущества,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бесконтактные термометры, диспенсеры для антисептиков, штампы,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хозяйственный», приведен в приложении 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ожидаемого использования:</w:t>
      </w:r>
    </w:p>
    <w:p w:rsidR="002F38BD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</w:p>
    <w:p w:rsidR="002F38BD" w:rsidRPr="00326875" w:rsidRDefault="00326875" w:rsidP="00DC1F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компьютерное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жестких дисках;</w:t>
      </w:r>
      <w:proofErr w:type="gramEnd"/>
    </w:p>
    <w:p w:rsidR="002F38BD" w:rsidRDefault="00326875" w:rsidP="00DC1FF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имущественный объект. Необходимость объединения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конкретный перечень объединяемых объектов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десяти знаков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амортизационная группа,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которой отнесен объект при принятии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(при отнесении инвентарного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10-й амортизационной группе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данном разряде проставляется «0»);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2–4-е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объекта учета синтетического счета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Плане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5–6-е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код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вида синтетического счета Плана счетов бухгалтерского учета (приложение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 приказу Минфина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174н);</w:t>
      </w:r>
    </w:p>
    <w:p w:rsidR="002F38BD" w:rsidRPr="00326875" w:rsidRDefault="00326875" w:rsidP="00DC1FF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7–10-е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порядковый номер нефинансового актива.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инвентарный объект краской или водостойким маркером.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объект является сложным (комплексом конструктивно-сочлененных предметов), инвентарный номер обозначается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сложном объекте.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2.5. Затраты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замене отдельных составных частей комплекса конструктивно-сочлененных предметов,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при капитальном ремонте,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возникновения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стоимость объекта.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его стоимости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текущие расходы стоимость заменяемых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частичной ликвидации или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документах поставщика, стоимость таких частей определяется пропорционально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2.7.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создание активов при проведении регулярных осмотров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 наличия дефектов, являющихся обязательным условием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при проведении ремонтов (модернизаций,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элементами реставраций, технических перевооружений) формируют объем капитальных вложений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дальнейшим признанием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основных средств. Одновременно учтенная ранее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 объекта сумма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проведение аналогичного мероприятия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текущего периода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132E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случаях, когда установлены одинаковые сроки полезного использования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накопленная амортизация увеличиваются (умножаются)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одинаковый коэффициент таким образом, чтобы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суммировании получить переоцененную стоимость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проведения переоценки.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средства». Состав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установлен в приложении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2.12. Имущество, относящееся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категории особо ценного имущества (ОЦИ), определяет комиссия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(приложение 1). Такое имущество принимается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протокола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2.13. Основные средства стоимостью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«Основные средства»,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373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2.14.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основных средств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2.15. При принятии учредителем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выделении средств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объекта основных средств, который ранее приобретен (создан)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кода вида деятельности «2»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«4». Одновременно переводится сумма начисленной амортизации.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2.16. Локально-вычислительная сеть (ЛВС)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охранно-пожарная сигнализация (ОПС) как отдельные инвентарные объекты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учитываются. Отдельные элементы ЛВС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2.2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2.17.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нескольких имущественных объектов распределяются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первоначальную стоимость этих объектов пропорционально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стоимости,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договоре поставки.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2.18. Передача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объектов, которые содержатся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учреждения, отражается как внутреннее перемещение. Учет таких объектов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2.19.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хранение технической документации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объекты основных средств являются ответственные лица,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закреплены объекты. Если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основное средство производитель (поставщик) предусмотрел гарантийный срок, ответственное лицо хранит также гарантийные талоны.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применением коэффициента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 нематериальные активы группы «Научные исследования (научно-исследовательские разработки)»;</w:t>
      </w:r>
    </w:p>
    <w:p w:rsidR="002F38BD" w:rsidRPr="00326875" w:rsidRDefault="00326875" w:rsidP="00DC1FF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остальные объекты нематериальных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30,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3.2. Первоначальной стоимостью объекта нематериальных активов, приобретаемого в результате необменной операции, является его справедливая стоимость на дату приобретения.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3.3. Продолжительность периода, в течение которого предполагается использовать НМА, ежегодно определяется Комиссией по поступлению и 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полезного использования объекта НМА – секрета производства (ноу-хау) устанавливается исходя из срока, в течение которого соблюдается конфиденциальность сведений в отношении такого объекта, в том числе путем введения режима коммерческой тайны. Если срок охраны конфиденциальности не установлен, в учете возникает объект НМА с неопределенным сроком полезного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Изменение продолжительности оставшегося периода использования НМА является существенным, если это изменение (разница между продолжительностью оставшегося текущего периода использования и предполагаемого) составляет 10 % или более от продолжительности оставшегося текущего периода. Срок полезного использования таких объектов НМА подлежит уточнению.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Первоначальная стоимость НМА, созданных учреждением, помимо затрат, указанных в пунктах 19–22 СГС «Нематериальные активы», также включает:</w:t>
      </w:r>
      <w:proofErr w:type="gramEnd"/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 приобретение инструментов, приспособлений, инвентаря, приборов, лабораторного оборудования, спецодежды;</w:t>
      </w:r>
    </w:p>
    <w:p w:rsidR="002F38BD" w:rsidRPr="00326875" w:rsidRDefault="00326875" w:rsidP="00DC1F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расходы на заработную плату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тестировщиков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программного обеспечения, созданного силами учреждения;</w:t>
      </w:r>
    </w:p>
    <w:p w:rsidR="002F38BD" w:rsidRDefault="00326875" w:rsidP="00DC1FF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3.5. Учреждение дополнительно раскрывает в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нематериальных активов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объектам, которые созданы собственными силами,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объектам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изменения стоимости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недостач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излишков.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«Нематериальные активы».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который не разграничена государственная собственность и который не внесен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17 СГС «Непроизведенные активы».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4.3. Каждому инвентарному объекту непроизведенных активов в момент принятия к бухгалтерскому учету присваивается инвентарный номер. Инвентарный номер объекта непроизведенных активов состоит из пятнадцати знаков, определяемых последовательно по мере принятия к учету непроизведенных активов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Х.Х.ХХХХХХ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.Х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ХХХ, где: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синтетической группы инвентарного объекта непроизведенных активов по счету 103 «Непроизведенные активы» – «3»;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код вида инвентарного номера «1» – индивидуальный инвентарный объект;</w:t>
      </w:r>
    </w:p>
    <w:p w:rsidR="002F38BD" w:rsidRPr="00326875" w:rsidRDefault="00326875" w:rsidP="00DC1F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3–8-й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инвентарного объекта (000001, 000002 и т. д.);</w:t>
      </w:r>
    </w:p>
    <w:p w:rsidR="002F38BD" w:rsidRDefault="00326875" w:rsidP="00DC1FF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9–12-й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– внутренний групповой инвентарный номер (0001, 0002 и т. д.).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0000.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81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4.4. Аналитический учет вложений в непроизведенные активы ведется 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многографной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карточке (ф. 0504054).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128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5.1. Учреждение учитывает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материальные объекты, указанные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98–99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производственный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перечень которого приведен в приложении 12.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5.2. Единица учета материальных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—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группы материальных запасов, характеристики которых совпадают, например: офисная бумага одного формата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 количеством 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пачке, кнопки канцелярские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количеством штук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коробке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 Единица учета таких материальных запасов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однородная (реестровая) группа запасов;</w:t>
      </w:r>
    </w:p>
    <w:p w:rsidR="002F38BD" w:rsidRDefault="00326875" w:rsidP="00DC1FF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ограниченным сроком годности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продукты питания, медикаменты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др.,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применении единиц учета «однородная (реестровая) группа запасов»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«партия» принимает бухгалтер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своего профессионального суждения.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первичных документах поставщика единицы измерения отличаются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тех, которые использует учреждение, ответственный сотрудник оформляет акт перевода единиц измерения. Акт прикладывают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первичным документам поставщика.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аналитического (управленческого) учета незавершенное производство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дополнительном счете Рабочего плана счетов 0.109.69.000 «Себестоимость незавершенного производства готовой продукции, работ, услуг».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5.4. Товары, 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реализацию,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цене реализации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обособлением торговой наценки.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5.5. Фактическая стоимость материальных запасов,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результате ремонта, разборки, утилизации (ликвидации) основных средств или иного имущества, определяется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следующих факторов: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дату принятия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бухгалтерскому учету, рассчитанной методом рыночных цен;</w:t>
      </w:r>
    </w:p>
    <w:p w:rsidR="002F38BD" w:rsidRPr="00326875" w:rsidRDefault="00326875" w:rsidP="00DC1FF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материальных запасов, приведение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состояние, пригодное для использования.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52–60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5.6. Приобретенные,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находящиеся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запасы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бухгалтерском 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оценке, предусмотренной государственным контрактом (договором). Если учреждение понесло затраты, перечисленные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стоимость запасов увеличивается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данных затрат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поступления запасов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учреждение. Отклонения фактической стоимости материальных запасов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цены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отражаются.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получения полномочий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централизованной закупке запасов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доставку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получателей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день получения документов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доставке.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5.8.1.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закупку одноразовых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многоразовых масок, перчаток относятся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подстатью КОСГУ 346 «Увеличение стоимости прочих материальных запасов». Одноразовые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счете 105.36 «Прочие материальные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запасы». Маски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перчатки, приобретенные для комплектов одежды,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105.05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345.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тосол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охлаждающие) учитываются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105.03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КОСГУ 343.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создании материальных запасов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полученных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разным видам деятельности, сумма вложений, сформированных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Х.106.00.000, переводится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 вида деятельности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выполнение государственного (муниципального) задания».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 Установлены следующие особенности учета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5.10.1. Особенности учета транспортно-заготовительных расходов.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фактическую стоимость материальных запасов включаются транспортно-заготовительные расходы (ТЗР),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погрузочно-разгрузочными работами;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транспортировку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командировочные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заготовкой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доставкой материальных запасов;</w:t>
      </w:r>
    </w:p>
    <w:p w:rsidR="002F38BD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норм естественной убыли;</w:t>
      </w:r>
    </w:p>
    <w:p w:rsidR="002F38BD" w:rsidRPr="00326875" w:rsidRDefault="00326875" w:rsidP="00DC1FF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наценки, надбавки, комиссионные вознаграждения посредникам.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доставке разнородных материальных запасов одним транспортным средством ТЗР распределяются пропорционально количеству материальных запасов,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весу или объему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ассортимента полученных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одну поставку включено несколько разнородных групп материальных запасов,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сначала ТЗР распределяются между этими группами.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5.10.2. Особенности приобретения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горюче-смазочных материалов (ГСМ).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 Исключение составляют выезды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командировку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 учреждения,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пути следования отсутствуют АЗС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топливным картам.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горюче-смазочных материалов (ГСМ) разрабатываются специализированной организацией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утверждаются приказом руководителя учреждения. 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величина.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путевых листов,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выше норм, установленных приказом руководителя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5.10.3.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учета мягкого инвентаря применяется книга учета материальных ценностей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0504042), которую ведут материально ответственные лица. Учитывается мягкий инвентарь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наименованиям, сортам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для каждого наименования объекта учета используется отдельная страница. Бухгалтерия учреждения систематически контролирует поступление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расходование мягкого инвентаря, находящегося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местах хранения,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сверяет данные учета инвентаря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записями, которые ведутся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складе. Результаты таких проверок фиксируются соответствующими записями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отдельной 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конце книги учета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 предметы мягкого инвентаря при поступлении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маркируются. Маркировка проводится штампом несмываемой краской без порчи внешнего вида предмета.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штампе указывается наименование учреждения. Маркировку производит сотрудник склада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и бухгалтера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эксплуатацию проводится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маркировку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месяца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Маркировочные штампы хранит руководитель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административно-хозяйственной работе организует надлежащий уход, хранение, своевременную химическую чистку, стирку, дезинфекцию, обезвреживание, сушку,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ремонт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замену предметов мягкого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Операции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перемещению мягкого инвентаря между материально ответственными лицами отражаются в Накладной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внутреннее перемещение нефинансовых активов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изношенности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решению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 списанный мягкий инвентарь уничтожается или превращается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ветошь (разрезается, рвется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д.). Пригодная для использования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целях ветошь принимается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веса, затем используется для уборки помещений.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5.10.4. Особенности использования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 хозяйственного инвентаря.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отнесении имущества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хозяйственному инвентарю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материальных запасов принимает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учетом правил,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2.1 раздела</w:t>
      </w:r>
      <w:r>
        <w:rPr>
          <w:rFonts w:hAnsi="Times New Roman" w:cs="Times New Roman"/>
          <w:color w:val="000000"/>
          <w:sz w:val="24"/>
          <w:szCs w:val="24"/>
        </w:rPr>
        <w:t> V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 При этом,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срока полезного использования, учитываются как материальные запасы: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швабры, грабли, метлы, веники;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инструменты: слесарно-монтажный, столярно-плотницкий, строительный;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канцтовары,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исключением калькуляторов.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Выдача хозяйственного инвентаря (материалов)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производится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месячной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нем. Нормы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материалах определяет комиссия учреждения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выбытию активов ежегодно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сложившихся фактических данных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прошлый год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утверждает отдельным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5.10.5. Особенности учета карт </w:t>
      </w:r>
      <w:proofErr w:type="spellStart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Карты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признаются активом учреждения, поскольку учреждение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вправе без согласия водителя изъять карту при его увольнении, уничтожить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или аннулировать.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управленческого 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сохранностью карты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дополнительном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50К «Карты водителей для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тахографа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332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5.10.6. Учет запчастей за балансом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«Запасные части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транспортным средствам, выданные взамен изношенных»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условной оценке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шт. Учету подлежат запасные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другие комплектующие, которые могут быть использованы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автомобилях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комплектующие), такие как:</w:t>
      </w:r>
      <w:proofErr w:type="gramEnd"/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четыре единицы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легковой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аккумуляторы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аптечки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Pr="00326875" w:rsidRDefault="00326875" w:rsidP="00DC1F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огнетушители—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 единица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один автомобиль;</w:t>
      </w:r>
    </w:p>
    <w:p w:rsidR="002F38BD" w:rsidRDefault="00326875" w:rsidP="00DC1FF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поврежденной или не подлежащей ремонту шины принимает комиссия учреждения</w:t>
      </w:r>
      <w:r w:rsidR="00D718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активов.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Решение о замене комиссия оформляет документально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карточке учета автомобильной шины,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форма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разработана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Накладной на внутреннее перемещение (ф. 0510450).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автомобилей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 0.105.36.000 «Прочие материальные запасы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иное движимое имущество учреждения»;</w:t>
      </w:r>
    </w:p>
    <w:p w:rsidR="002F38BD" w:rsidRPr="00326875" w:rsidRDefault="00326875" w:rsidP="00DC1FF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безвозмездном поступлении автомобиля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документальной передачей остатков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(муниципальных) учреждений запасных частей, учитываемых передающей стороной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подлежащих учету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указанном счете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политикой, оприходование запчастей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09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 производится.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отражается: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другой автомобиль;</w:t>
      </w:r>
    </w:p>
    <w:p w:rsidR="002F38BD" w:rsidRPr="00326875" w:rsidRDefault="00326875" w:rsidP="00DC1FF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автомобилем.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установленным основаниям;</w:t>
      </w:r>
    </w:p>
    <w:p w:rsidR="002F38BD" w:rsidRPr="00326875" w:rsidRDefault="00326875" w:rsidP="00DC1FF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349–350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5.11. Особенности списания материальных запасов: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5.11.1. Списание материальных запасов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средней фактической стоимости.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108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5.11.2. Выдача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канцелярских принадлежностей, лекарственных препаратов, запасных частей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хозяйственных материалов оформляется Ведомостью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Эта ведомость является основанием для списания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Мягкий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хозяйственный инвентарь, посуда списываются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списании мягкого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хозяйственного инвентаря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0504143). В остальных случаях материальные запасы списываются по Акту о списании материальных запасов (ф. 0504230).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44D4">
        <w:rPr>
          <w:rFonts w:hAnsi="Times New Roman" w:cs="Times New Roman"/>
          <w:color w:val="000000"/>
          <w:sz w:val="24"/>
          <w:szCs w:val="24"/>
          <w:lang w:val="ru-RU"/>
        </w:rPr>
        <w:t>5.11.3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Прием-сдача первичных учетных документов оформляется составлением реестра, в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 бухгалтер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нефинансовых активов расписывается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="0064305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При перевозке материальных запасов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покупателю автотранспортом, собственным или привлеченным, учреждение дополнительно оформляет товарно-транспортную накладную, форма которой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ученой политике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5.11.</w:t>
      </w:r>
      <w:r w:rsidR="00EA44D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запасы, которые предназначены для дарения, вручения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мероприятиях, списываются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при выдаче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выдачи материальных ценностей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0504210). После выдачи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склада запасы учитываются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«Награды, призы, кубки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ценные подарки, сувениры».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акте, форма которого утверждена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 учреждения.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6.1. Данные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справедливой стоимости безвозмездно полученных нефинансовых активов должны быть подтверждены документально: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2F38BD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2F38BD" w:rsidRPr="00326875" w:rsidRDefault="00326875" w:rsidP="00DC1FF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случаях невозможности документального подтверждения стоимость определяется экспертным путем.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Затраты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изготовление готовой продукции, выполнение работ, оказание услуг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7.1. Учет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формированию себестоимости ведется раздельно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группам видов услуг (работ, готовой продукции):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выполнения государственного задания:</w:t>
      </w:r>
    </w:p>
    <w:p w:rsidR="002F38BD" w:rsidRDefault="000E43BE" w:rsidP="00DC1FF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рамках выполнения государственного задания:</w:t>
      </w:r>
    </w:p>
    <w:p w:rsidR="000E43BE" w:rsidRPr="000E43BE" w:rsidRDefault="000E43BE" w:rsidP="000E43B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услуга «Организация и проведение мероприятий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(культурно-массовых)</w:t>
      </w:r>
    </w:p>
    <w:p w:rsidR="002F38BD" w:rsidRDefault="000E43BE" w:rsidP="00DC1FF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r w:rsid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счете КБК 4.109.61.000</w:t>
      </w:r>
    </w:p>
    <w:p w:rsidR="00DC1FF0" w:rsidRDefault="00DC1FF0" w:rsidP="00DC1FF0">
      <w:pPr>
        <w:numPr>
          <w:ilvl w:val="0"/>
          <w:numId w:val="3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Pr="00326875" w:rsidRDefault="00DC1FF0" w:rsidP="00DC1FF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приносящей доход деятельности:</w:t>
      </w:r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 счете КБК 2.109.61.000-  Содержание (эксплуатация) имущества, находящегося в государственной (муниципальной) собственности. Деятельность ярмарок  и парков с аттракционами</w:t>
      </w:r>
      <w:proofErr w:type="gramStart"/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C1FF0" w:rsidRDefault="00DC1FF0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Формирование, сохранение, содержание и учет коллекций диких и домашних животных, растений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определить эксплуатационный возраст деревьев и кустарников 5 лет);</w:t>
      </w:r>
    </w:p>
    <w:p w:rsidR="00DC1FF0" w:rsidRDefault="00DC1FF0" w:rsidP="00DC1FF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DC1FF0" w:rsidRDefault="00326875" w:rsidP="00DC1FF0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7.2. Затраты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изготовление готовой продукции (выполнение работ, оказание услуг) делятся на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прямые и</w:t>
      </w:r>
      <w:r w:rsidRPr="00DC1FF0">
        <w:rPr>
          <w:rFonts w:hAnsi="Times New Roman" w:cs="Times New Roman"/>
          <w:color w:val="000000"/>
          <w:sz w:val="24"/>
          <w:szCs w:val="24"/>
        </w:rPr>
        <w:t> </w:t>
      </w:r>
      <w:r w:rsidRPr="00DC1FF0">
        <w:rPr>
          <w:rFonts w:hAnsi="Times New Roman" w:cs="Times New Roman"/>
          <w:color w:val="000000"/>
          <w:sz w:val="24"/>
          <w:szCs w:val="24"/>
          <w:lang w:val="ru-RU"/>
        </w:rPr>
        <w:t>накладные.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оказанием (изготовлением).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непосредственно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 услуги (изготовление продукции), естественная убыль;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сумма амортизации основных средств, которые используются при оказании услуги (изготовлении продукции);</w:t>
      </w:r>
    </w:p>
    <w:p w:rsidR="002F38BD" w:rsidRPr="00326875" w:rsidRDefault="00326875" w:rsidP="00DC1FF0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помещений, которые используются для оказания услуги (изготовления продукции);</w:t>
      </w:r>
    </w:p>
    <w:p w:rsidR="002F38BD" w:rsidRDefault="00326875" w:rsidP="00DC1FF0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накладных расходов при формировании себестоимости услуг (готовой продукции) учитываются расходы: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нескольких видов услуг (изготовлении продукции);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нужды учреждения, естественная убыль;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использования для изготовления нескольких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которые используются для изготовления разных видов продукции, оказания услуг;</w:t>
      </w:r>
    </w:p>
    <w:p w:rsidR="002F38BD" w:rsidRPr="00326875" w:rsidRDefault="00326875" w:rsidP="00DC1FF0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ремонтом, техническим обслуживанием нефинансовых активов;</w:t>
      </w:r>
    </w:p>
    <w:p w:rsidR="002F38BD" w:rsidRDefault="00326875" w:rsidP="00DC1FF0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7.3. Накладные расходы распределяются между себестоимостью разных видов услуг (готовой продукции)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окончании месяца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месяце распределения.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общехозяйственных расходов учитываются расходы, распределяемые между всеми видами услуг (продукции):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сотрудников учреждения,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принимающих непосредственного участия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оказании услуги (изготовлении продукции): административно-управленческого, административно-хозяйственного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прочего обслуживающего персонала;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 учреждения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качестве естественной убыли, пришедшие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негодность)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эксплуатацию объекты основных сре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дств ст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оимостью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руб. включительно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(изготовлением готовой продукции);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основных средств,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связанных напрямую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оказанием услуг (выполнением работ, изготовлением готовой продукции);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содержание транспорта, зданий, сооружений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инвентаря общехозяйственного назначения;</w:t>
      </w:r>
    </w:p>
    <w:p w:rsidR="002F38BD" w:rsidRDefault="00326875" w:rsidP="00DC1FF0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нужды.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Общехозяйственные расходы учреждения, произведенные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период (месяц), распределяются: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распределяемых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реализованной готовой продукции, оказанных работ, услуг пропорционально прямым затратам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единицу услуги, работы, продукции;</w:t>
      </w:r>
    </w:p>
    <w:p w:rsidR="002F38BD" w:rsidRPr="00326875" w:rsidRDefault="00326875" w:rsidP="00DC1FF0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увеличение расходов текущего финансового года (КБК Х.401.20.000).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7.5. Расходами,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себестоимость (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(счет КБК Х.401.20.000), признаются: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социальное обеспечение населения;</w:t>
      </w:r>
    </w:p>
    <w:p w:rsidR="002F38BD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имущество;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штрафы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пени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налогам, штрафы, пени, неустойки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нарушение условий договоров;</w:t>
      </w:r>
    </w:p>
    <w:p w:rsidR="002F38BD" w:rsidRPr="00326875" w:rsidRDefault="00326875" w:rsidP="00DC1FF0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амортизация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особо ценному движимому имуществу, которое закреплено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учреждением или приобретено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средств, выделенных учредителем;</w:t>
      </w:r>
    </w:p>
    <w:p w:rsidR="002F38BD" w:rsidRDefault="00326875" w:rsidP="00DC1FF0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7.6. Себестоимость услуг (готовой продукции)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отчетный месяц, сформированная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Х.109.60.000,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дебет счета КБК Х.401.10.131 «Доходы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(работ)»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месяца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минусом затрат, которые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7.7. Доля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незавершенное производство рассчитывается: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незавершенных заказов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заказов,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месяца;</w:t>
      </w:r>
    </w:p>
    <w:p w:rsidR="002F38BD" w:rsidRPr="00326875" w:rsidRDefault="00326875" w:rsidP="00DC1FF0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части продукции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пропорционально доле неготовых изделий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общем объеме изделий, изготавливаемых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месяца.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135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20, 28,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«Запасы».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 лицами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руководителя или служебной записки, 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кассы. При этом выплаты подотчетных сумм сотрудникам производятся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дней, включая день получения денег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банке;</w:t>
      </w:r>
    </w:p>
    <w:p w:rsidR="002F38BD" w:rsidRPr="00326875" w:rsidRDefault="00326875" w:rsidP="00DC1FF0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карту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открытую для подотчетных сумм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 ответственного лица</w:t>
      </w:r>
      <w:r w:rsidR="00DA3C47">
        <w:rPr>
          <w:rFonts w:hAnsi="Times New Roman" w:cs="Times New Roman"/>
          <w:color w:val="000000"/>
          <w:sz w:val="24"/>
          <w:szCs w:val="24"/>
          <w:lang w:val="ru-RU"/>
        </w:rPr>
        <w:t>, на зарплатную карту на служебные командировки</w:t>
      </w:r>
      <w:proofErr w:type="gramStart"/>
      <w:r w:rsidR="00DA3C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служебной записке или приказе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8.2. Учреждение выдает денежные средства под отчет штатным сотрудникам,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лицам,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отдельного приказа руководителя. 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суммам проходят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для штатных сотрудников.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8.3. Предельная сумма выдачи денежных средств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расходы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размере 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="00FC7202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тысяч) руб.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распоряжения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исключительных случаях сумма может быть увеличена,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более лимита расчетов наличными средствами между юридическими лицами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Центрального банка.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Указаний ЦБ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09.12.2019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5348-У.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выдаются под отчет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хозяйственные нужды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срок, который сотрудник указал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выдачу денежных средств под отчет,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более </w:t>
      </w:r>
      <w:r w:rsidR="001F448A">
        <w:rPr>
          <w:rFonts w:hAnsi="Times New Roman" w:cs="Times New Roman"/>
          <w:color w:val="000000"/>
          <w:sz w:val="24"/>
          <w:szCs w:val="24"/>
          <w:lang w:val="ru-RU"/>
        </w:rPr>
        <w:t xml:space="preserve">30(тридцати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истечении этого срока сотрудник должен отчитаться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8.5. При направлении сотрудников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 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них возмещаются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размере, установленном Порядком оформления служебных командировок, который утверждается отдельным приказом руководителя. Возмещение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служебные командировки, превышающих размер, установленный указанным Порядком, производится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фактическим расходам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приносящей доход,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разрешения руководителя учреждения (оформленного приказом).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8.6. Предельные сроки отчета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выданным доверенностям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получение материальных ценностей устанавливаются следующие: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получения;</w:t>
      </w:r>
    </w:p>
    <w:p w:rsidR="002F38BD" w:rsidRPr="00326875" w:rsidRDefault="00326875" w:rsidP="00DC1FF0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момента получения материальных ценностей.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полной материальной ответственности.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8.7 Авансовые отчеты брошюруются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отчетного месяца.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кредиторами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9.1. Денежные средства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виновных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ущерба, причиненного нефинансовым активам, отражаются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деятельности «2»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приносящая доход деятельность (собственные доходы учреждения).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Возмещение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 ущерба, причиненного нефинансовым активам, отражается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коду вида финансового обеспечения (деятельности),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активы учитывались.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9.2. Задолженность дебиторов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возмещения эксплуатационных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коммунальных расходов 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выставленного арендатору счета, счетов поставщиков (подрядчиков), Бухгалтерской справки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0504833).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Расчеты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счету КБК Х.303.05.000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прочим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бюджет» 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применят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ся дополнительные аналитические коды: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</w:t>
      </w:r>
      <w:r w:rsidR="00795CF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 —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 Х.303.25.000);</w:t>
      </w:r>
    </w:p>
    <w:p w:rsidR="002F38BD" w:rsidRPr="00326875" w:rsidRDefault="00326875" w:rsidP="00DC1FF0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«Пени, штрафы, санкции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налоговым платежам» (КБК Х.303.35.000);</w:t>
      </w:r>
    </w:p>
    <w:p w:rsidR="002F38BD" w:rsidRDefault="00326875" w:rsidP="00DC1FF0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10.2.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пособиям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иным социальным выплатам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получателей социальных выплат.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10.3. Аналитический учет расчетов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оплате труда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других физических лиц,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заключены гражданско-правовые договоры.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 и кредиторская задолженность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11.1.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взысканию, — приложение 19.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11.2.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Порядок принятия решения о списании с балансового и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утвержден в положении о списании кредиторской задолженности — приложение </w:t>
      </w:r>
      <w:r w:rsidR="009501CE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Финансовый результат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12.1.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права пользования активом (арендная плата) признаются доходами текущего финансового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одновременным уменьшением предстоящих доходов равномерно (ежемесячно)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протяжении срока пользования объектом учета аренды.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«Аренда», подпункт «а»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«Доходы».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12.2. Доходы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долгосрочным договорам (абонементам), срок исполнения которых превышает один год,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доходов будущих периодов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сумме договора. Доходы будущих периодов признаются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текущих доходах равномерно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день каждого месяца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разрезе каждого договора (абонемента). Аналогичный порядок признания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периоде применяется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которыми услуги оказываются неравномерно.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отношении платных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срок действия договора менее года,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даты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окончания исполнения договора приходятся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разные отчетные годы, учреждение применяет положения 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BA75D8" w:rsidRDefault="00326875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12.4. </w:t>
      </w:r>
      <w:r w:rsidR="00BA75D8">
        <w:rPr>
          <w:rFonts w:hAnsi="Times New Roman" w:cs="Times New Roman"/>
          <w:color w:val="000000"/>
          <w:sz w:val="24"/>
          <w:szCs w:val="24"/>
          <w:lang w:val="ru-RU"/>
        </w:rPr>
        <w:t>Доходы текущего года начисляются:</w:t>
      </w:r>
    </w:p>
    <w:p w:rsidR="00BA75D8" w:rsidRDefault="00BA75D8" w:rsidP="00BA75D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5D8" w:rsidRPr="00B01248" w:rsidRDefault="00BA75D8" w:rsidP="00BA75D8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услуг, работ, в том числе от услуг проката костюмов, обуви, реквизита, бутафории – на дату подписания акта оказанных услуг, выполненных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продажи билетов и экскурсионных путевок – ежемесячно в последний день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передачи в аренду помещений – ежемесячно в последний день месяца;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об уплате пени, штрафа, неустойки;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основании ведомости расхождений по результатам инвентаризации (ф. 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имущества;</w:t>
      </w:r>
    </w:p>
    <w:p w:rsidR="00BA75D8" w:rsidRPr="00B01248" w:rsidRDefault="00BA75D8" w:rsidP="00BA75D8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01248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 заключался;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«Долгосрочные договоры».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12.5. Учреждение осуществляет все расходы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пределах установленных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утвержденного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плана финансово-хозяйственной деятельности: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междугородные переговоры, услуги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доступу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фактическому расходу;</w:t>
      </w:r>
    </w:p>
    <w:p w:rsidR="002F38BD" w:rsidRPr="00326875" w:rsidRDefault="00326875" w:rsidP="00DC1FF0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лимиту, утвержденному распоряжением учредителя.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составе расходов будущих периодов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счете КБК Х.401.50.000 «Расходы будущих периодов» отражаются: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страхование имущества, гражданской ответственности;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отработал период,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который предоставили отпуск;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плата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сертификат ключа ЭП;</w:t>
      </w:r>
    </w:p>
    <w:p w:rsidR="002F38BD" w:rsidRPr="00326875" w:rsidRDefault="00326875" w:rsidP="00DC1FF0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упущенная выгода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сдачи объектов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аренду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льготных условиях;</w:t>
      </w:r>
    </w:p>
    <w:p w:rsidR="002F38BD" w:rsidRDefault="00326875" w:rsidP="00DC1FF0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текущего финансового года равномерно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1/12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месяц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течение периода,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они относятся.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договорам страхования период,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которому относятся расходы, равен сроку действия договора.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другим расходам,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будущим периодам, длительность периода устанавливается руководителем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создаются резервы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персоналу,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претензионным требованиям, по обязательствам при приемке результатов контрактов в ЕИС в сфере закупок,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долгам, под снижение стоимости материальных запасов.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12.7.1. Резерв расходов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выплатам отпускных персоналу. Порядок расчета резерва приведен в приложении 14.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12.7.2.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искам, претензионным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размере претензии, предъявленной учреждению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судебном иске либо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претензионных документах досудебного разбирательства.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 если претензии отозваны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признаны судом, сумма резерва списывается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методом «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по обязательствам, возникающим при поступлении товаров,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услуг, закупка которых осуществляется через ЕИС в сфере закупок,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Датой признания резерва в бухгалтерском учете является дата фактической поставки товара (выполнения работ, оказания услуг).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УПД) и решения комиссии учреждения (ф. 0510441).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списывается после подписания в ЕИС документа о приемке — при признании затрат и (или) при признании кредиторской задолженности по выполнению обязательства, по которому резерв был создан. Уточнение ранее сформированного резерва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 на дату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12.7.4.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гарантийному ремонту. Определяется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текущий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первый рабочий день года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основе плановых показателей годовой выручки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рассчитывается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суммы плановой выручки, умноженной на коэффициент предельного размера. Коэффициент рассчитывается как соотношение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гарантийный ремонт за предшествующие три года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выручки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предшествующие три года.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12.7.5.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убыточным договорным обязательствам создается, если изменились условия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независящим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учреждения причинам, вследствие чего появилась вероятность убыточности заключенного договора. Основание для создания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финансово-экономическое обоснование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планового отдела, доказывающее, что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исполнение договора превышают доход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нему. Сумма резерва равна разнице между предполагаемыми доходами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расходами, увеличенной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сумму санкций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договору. 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12.7.6.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демонтаж основных средств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договору (соглашению)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 учреждение обязано заплатить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разборку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основного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восстановить участок,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котором был расположен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объект. Величина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предполагаемых затратах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утилизацию объекта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восстановление участка.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12.7.7. Резерв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оплату обязательств,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которым нет документов, создается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отчетного квартала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случае, когда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этот день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поступили первичные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контрагентов. Сумма резерва устанавливается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расчета планового отдела. Расчет производится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данных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фактически оказанных услугах, выполненных работах или поставленных товарах.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12.7.8. Резерв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сомнительным долгам отражается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равен сумме числящейся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нем дебиторской задолженности.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балансовых счетах резерв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отражается.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157н, пункты 7,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«Резервы»,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«Выплаты персоналу».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12.8. Доходы от целевых субсидий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соглашению, заключенному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более года, учреждение отражает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счетах: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текущем году»;</w:t>
      </w:r>
    </w:p>
    <w:p w:rsidR="002F38BD" w:rsidRPr="00326875" w:rsidRDefault="00326875" w:rsidP="00DC1FF0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очередные годы».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301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Санкционирование расходов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Принятие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обязательств (денежных обязательств)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</w:t>
      </w:r>
      <w:r w:rsidR="005C6EB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 События после отчетной даты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Признание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раскрытие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 событий после отчетной даты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порядке, приведенном в приложении 16.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15. Представительские расходы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представительским расходам относятся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официальным приемом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обслуживанием представителей других организаций,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переговорах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установления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>А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официальный прием или обслуживание: завтрак, обед или иное аналогичное мероприятие для участников мероприятия;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обеспечение питьевой водой, напитками;</w:t>
      </w:r>
    </w:p>
    <w:p w:rsidR="002F38BD" w:rsidRDefault="00326875" w:rsidP="00DC1FF0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месту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15.2. Документами, подтверждающими обоснованность представительских расходов, являются: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проведении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назначении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него;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 расходах, составленный сотрудником,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2F38BD" w:rsidRPr="00326875" w:rsidRDefault="00326875" w:rsidP="00DC1FF0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произведенных расходах.</w:t>
      </w:r>
    </w:p>
    <w:p w:rsidR="002F38BD" w:rsidRPr="00326875" w:rsidRDefault="002F38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16. Денежные документы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16.1. В составе денежных документов учитываются: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конверты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 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169 Инструкции к Единому плану счетов № 157н.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Для отчета об использовании марок и маркированных конвертов подотчетное лицо составляет Реестр использованных марок и маркированных конвертов. Форма реестра утверждается учреждением самостоятельно.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17. Целевые средства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17.1. Расчеты с целевыми поступлениями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17 и целевыми выбытиями на 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18 ведутся в разрезе контрагентов, уникальных идентификаторов начислений (УИН), кодов целей и правовых оснований, включая дату исполнения.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Инвентаризация имущества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обязательств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обязательств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числящихся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финансовых результатов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расходов будущих периодов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резервов) проводит постоянно действующая инвентаризационная комиссия.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инвентаризации приведены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отдельных случаях (при смене материально ответственных лиц, выявлении фактов хищения, стихийных бедствиях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ельным приказом руководителя.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статья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402-ФЗ, раздел </w:t>
      </w:r>
      <w:r>
        <w:rPr>
          <w:rFonts w:hAnsi="Times New Roman" w:cs="Times New Roman"/>
          <w:color w:val="000000"/>
          <w:sz w:val="24"/>
          <w:szCs w:val="24"/>
        </w:rPr>
        <w:t>VIII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для проведения внезапной ревизии кассы приведен в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организации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обеспечения внутреннего финансового контроля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 осуществляет комиссия. Помимо комиссии, постоянный текущий контроль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главный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планово-экономического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начальник юридического отдела, сотрудники отдела;</w:t>
      </w:r>
    </w:p>
    <w:p w:rsidR="002F38BD" w:rsidRPr="00326875" w:rsidRDefault="00326875" w:rsidP="00DC1FF0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иные должностные лица учреждения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своими обязанностями.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внутреннем финансовом контроле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график проведения внутренних проверок финансово-хозяйственной деятельности приведен в приложении 1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VIII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ведению бухучета, устанавливаются следующие сроки представления бухгалтерской отчетности: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10-го числа месяца,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периодом;</w:t>
      </w:r>
    </w:p>
    <w:p w:rsidR="002F38BD" w:rsidRPr="00326875" w:rsidRDefault="00326875" w:rsidP="00DC1FF0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до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января года, следующего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 годом.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Обособленными структурными подразделениями отчетность представляется главному бухгалтеру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целях составления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 величина денежных средств определяется прямым методом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рассчитывается как разница между всеми денежными притоками учреждения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всех видов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оттоками.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движении денежных средств».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Бухгалтерская отчетность формируется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виде электронного документа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системе «Бюджет». Бумажная копия комплекта отчетности хранится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Pr="00326875">
        <w:rPr>
          <w:lang w:val="ru-RU"/>
        </w:rPr>
        <w:br/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7.1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 целях раскрытия в годовой бухгалтерской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отчетности информации о юридических и физических лицах, на деятельность которых учреждение способно оказывать влияние или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способны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оказывать влияние на деятельность учреждения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связанные стороны), а также об операциях со связанными сторонами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сотрудник, назначенный приказом руководителя, представляет в бухгалтерию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на 1 января года, следующего за отчетным.</w:t>
      </w:r>
      <w:proofErr w:type="gramEnd"/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Срок представления информации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СГС «Информация о связанных сторонах».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Информацию с составом связанных сторон ответственный сотрудник представляет в свободной форме, с указанием следующих реквизитов: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полное наименование юридического лица или фамилия, имя, отчество (если имеется) физического лица, являющегося связанной стороной;</w:t>
      </w:r>
    </w:p>
    <w:p w:rsidR="002F38BD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ИНН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 организации. Для физического лица указывается «физическое лицо»;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основание, в силу которого лицо признается связанной стороной (исключается из состава связанных сторон);</w:t>
      </w:r>
    </w:p>
    <w:p w:rsidR="002F38BD" w:rsidRPr="00326875" w:rsidRDefault="00326875" w:rsidP="00DC1FF0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дата включения (исключения) в перечень связанных сторон. Дата указывается в формате «ММ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ГГГ».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Состав связанных сторон не представляется, если на отчетную дату и в течение отчетного года связанных сторон не было. Ответственный сотрудник информирует главного бухгалтера об отсутствии связанных сторон служебной запиской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первого рабочего дня года, следующего за </w:t>
      </w:r>
      <w:proofErr w:type="gramStart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F38BD" w:rsidRPr="00326875" w:rsidRDefault="0032687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IX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. Порядок передачи документов бухгалтерского учета при смене руководителя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326875">
        <w:rPr>
          <w:b/>
          <w:bCs/>
          <w:color w:val="252525"/>
          <w:spacing w:val="-2"/>
          <w:sz w:val="48"/>
          <w:szCs w:val="48"/>
          <w:lang w:val="ru-RU"/>
        </w:rPr>
        <w:t>главного бухгалтера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увольняемые лица) они обязаны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рамках передачи дел заместителю, новому должностному лицу, иному уполномоченному должностному лицу учреждения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уполномоченное лицо) передать документы бухгалтерского учета,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также печати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штампы, хранящиеся в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Передача бухгалтерских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печатей проводится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приказа руководителя учреждения или </w:t>
      </w:r>
      <w:r w:rsidR="00E219F2">
        <w:rPr>
          <w:rFonts w:hAnsi="Times New Roman" w:cs="Times New Roman"/>
          <w:color w:val="000000"/>
          <w:sz w:val="24"/>
          <w:szCs w:val="24"/>
          <w:lang w:val="ru-RU"/>
        </w:rPr>
        <w:t>Распоряжение главы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полномочия учредителя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учредитель).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штампов осуществляется при участии комиссии, создаваемой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учреждении, с составлением акта приема-передачи.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 бухгалтерских документов.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акту прилагается перечень передаваемых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указанием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количества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типа.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бухгалтерии.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свои рекомендации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предложения, которые возникли при приеме-передаче дел.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приказом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передачу бухгалтерских документов.</w:t>
      </w:r>
    </w:p>
    <w:p w:rsidR="002F38BD" w:rsidRDefault="003268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всеми приложениями;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квартальные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годовые бухгалтерские отчеты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балансы, налоговые декларации;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планированию,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аналитического учета: книги, оборотные ведомости, карточки, журналы операций;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реализации: книги покупок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продаж, журналы регистрации счетов-фактур, акты, счета-фактуры, товарные накладные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задолженности учреждения,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уплате налогов;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лицевых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банковских счетов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выполнении утвержденного государственного задания;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учету зарплаты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 учету;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кассе: кассовые книги, журналы, расходные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приходные кассовые ордера, денежные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состоянии кассы, составленный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основании ревизии кассы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скрепленный подписью главного бухгалтера;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условиях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учета наличных денежных средств;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подрядчиками, контрагентами, аренды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договоры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покупателями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работ, подрядчиками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поставщиками;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свидетельства: постановка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учет, присвоение номеров, внесение записей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единый реестр, коды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ЕГРП, паспорта транспортных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п.;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средствах, нематериальных активах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товарно-материальных ценностях;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результатах полной инвентаризации имущества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финансовых обязательств учреждения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приложением инвентаризационных описей, акта проверки кассы учреждения;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кредиторской задолженности, перечень нереальных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взысканию сумм дебиторской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исчерпывающей характеристикой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каждой сумме;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материалы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недостачах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хищениях, переданных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Default="00326875" w:rsidP="00DC1FF0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бланки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строгой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F38BD" w:rsidRPr="00326875" w:rsidRDefault="00326875" w:rsidP="00DC1FF0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деятельности учреждения.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пунктам акта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и (или) уполномоченное лицо излагают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содержанию акта, подписывают его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отметкой «Замечания прилагаются». Текст замечаний излагается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отдельном листе, небольшие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объему замечания допускается фиксировать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самом акте.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2F38BD" w:rsidRPr="00326875" w:rsidRDefault="003268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трех экземплярах: 1-й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учредителю (руководителю учреждения, если увольняется главный бухгалтер), 2-й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увольняемому лицу, 3-й экземпляр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6875">
        <w:rPr>
          <w:rFonts w:hAnsi="Times New Roman" w:cs="Times New Roman"/>
          <w:color w:val="000000"/>
          <w:sz w:val="24"/>
          <w:szCs w:val="24"/>
          <w:lang w:val="ru-RU"/>
        </w:rPr>
        <w:t>— уполномоченному лицу, которое принимало дела.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6"/>
        <w:gridCol w:w="518"/>
        <w:gridCol w:w="3423"/>
      </w:tblGrid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Default="003268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F38BD" w:rsidRPr="00145F45" w:rsidRDefault="00145F45" w:rsidP="00145F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Е.Ф.Мещенкова</w:t>
            </w:r>
            <w:proofErr w:type="spellEnd"/>
          </w:p>
        </w:tc>
      </w:tr>
      <w:tr w:rsidR="002F38BD" w:rsidTr="00145F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8BD" w:rsidRDefault="002F3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8BD" w:rsidRDefault="002F38BD">
      <w:pPr>
        <w:rPr>
          <w:rFonts w:hAnsi="Times New Roman" w:cs="Times New Roman"/>
          <w:color w:val="000000"/>
          <w:sz w:val="24"/>
          <w:szCs w:val="24"/>
        </w:rPr>
      </w:pPr>
    </w:p>
    <w:sectPr w:rsidR="002F38BD" w:rsidSect="00A215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E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2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B64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6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93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25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33C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C7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D1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9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A03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C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17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451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93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77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77D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64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80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85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6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725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3C0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414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A03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3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B3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D3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67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07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42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32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F3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EB10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8C0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466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071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05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4F3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ED4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676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734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D96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D95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167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017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845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33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BB3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C77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E92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AB2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183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EF4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0"/>
  </w:num>
  <w:num w:numId="3">
    <w:abstractNumId w:val="38"/>
  </w:num>
  <w:num w:numId="4">
    <w:abstractNumId w:val="48"/>
  </w:num>
  <w:num w:numId="5">
    <w:abstractNumId w:val="53"/>
  </w:num>
  <w:num w:numId="6">
    <w:abstractNumId w:val="20"/>
  </w:num>
  <w:num w:numId="7">
    <w:abstractNumId w:val="23"/>
  </w:num>
  <w:num w:numId="8">
    <w:abstractNumId w:val="7"/>
  </w:num>
  <w:num w:numId="9">
    <w:abstractNumId w:val="39"/>
  </w:num>
  <w:num w:numId="10">
    <w:abstractNumId w:val="27"/>
  </w:num>
  <w:num w:numId="11">
    <w:abstractNumId w:val="37"/>
  </w:num>
  <w:num w:numId="12">
    <w:abstractNumId w:val="24"/>
  </w:num>
  <w:num w:numId="13">
    <w:abstractNumId w:val="15"/>
  </w:num>
  <w:num w:numId="14">
    <w:abstractNumId w:val="9"/>
  </w:num>
  <w:num w:numId="15">
    <w:abstractNumId w:val="33"/>
  </w:num>
  <w:num w:numId="16">
    <w:abstractNumId w:val="4"/>
  </w:num>
  <w:num w:numId="17">
    <w:abstractNumId w:val="52"/>
  </w:num>
  <w:num w:numId="18">
    <w:abstractNumId w:val="30"/>
  </w:num>
  <w:num w:numId="19">
    <w:abstractNumId w:val="18"/>
  </w:num>
  <w:num w:numId="20">
    <w:abstractNumId w:val="25"/>
  </w:num>
  <w:num w:numId="21">
    <w:abstractNumId w:val="41"/>
  </w:num>
  <w:num w:numId="22">
    <w:abstractNumId w:val="45"/>
  </w:num>
  <w:num w:numId="23">
    <w:abstractNumId w:val="32"/>
  </w:num>
  <w:num w:numId="24">
    <w:abstractNumId w:val="22"/>
  </w:num>
  <w:num w:numId="25">
    <w:abstractNumId w:val="49"/>
  </w:num>
  <w:num w:numId="26">
    <w:abstractNumId w:val="36"/>
  </w:num>
  <w:num w:numId="27">
    <w:abstractNumId w:val="46"/>
  </w:num>
  <w:num w:numId="28">
    <w:abstractNumId w:val="11"/>
  </w:num>
  <w:num w:numId="29">
    <w:abstractNumId w:val="44"/>
  </w:num>
  <w:num w:numId="30">
    <w:abstractNumId w:val="26"/>
  </w:num>
  <w:num w:numId="31">
    <w:abstractNumId w:val="14"/>
  </w:num>
  <w:num w:numId="32">
    <w:abstractNumId w:val="8"/>
  </w:num>
  <w:num w:numId="33">
    <w:abstractNumId w:val="51"/>
  </w:num>
  <w:num w:numId="34">
    <w:abstractNumId w:val="29"/>
  </w:num>
  <w:num w:numId="35">
    <w:abstractNumId w:val="1"/>
  </w:num>
  <w:num w:numId="36">
    <w:abstractNumId w:val="16"/>
  </w:num>
  <w:num w:numId="37">
    <w:abstractNumId w:val="54"/>
  </w:num>
  <w:num w:numId="38">
    <w:abstractNumId w:val="40"/>
  </w:num>
  <w:num w:numId="39">
    <w:abstractNumId w:val="13"/>
  </w:num>
  <w:num w:numId="40">
    <w:abstractNumId w:val="19"/>
  </w:num>
  <w:num w:numId="41">
    <w:abstractNumId w:val="6"/>
  </w:num>
  <w:num w:numId="42">
    <w:abstractNumId w:val="50"/>
  </w:num>
  <w:num w:numId="43">
    <w:abstractNumId w:val="34"/>
  </w:num>
  <w:num w:numId="44">
    <w:abstractNumId w:val="5"/>
  </w:num>
  <w:num w:numId="45">
    <w:abstractNumId w:val="42"/>
  </w:num>
  <w:num w:numId="46">
    <w:abstractNumId w:val="21"/>
  </w:num>
  <w:num w:numId="47">
    <w:abstractNumId w:val="2"/>
  </w:num>
  <w:num w:numId="48">
    <w:abstractNumId w:val="43"/>
  </w:num>
  <w:num w:numId="49">
    <w:abstractNumId w:val="12"/>
  </w:num>
  <w:num w:numId="50">
    <w:abstractNumId w:val="3"/>
  </w:num>
  <w:num w:numId="51">
    <w:abstractNumId w:val="31"/>
  </w:num>
  <w:num w:numId="52">
    <w:abstractNumId w:val="10"/>
  </w:num>
  <w:num w:numId="53">
    <w:abstractNumId w:val="17"/>
  </w:num>
  <w:num w:numId="54">
    <w:abstractNumId w:val="35"/>
  </w:num>
  <w:num w:numId="55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481"/>
    <w:rsid w:val="000B20AC"/>
    <w:rsid w:val="000E43BE"/>
    <w:rsid w:val="000F0613"/>
    <w:rsid w:val="001363F4"/>
    <w:rsid w:val="00145F45"/>
    <w:rsid w:val="001F448A"/>
    <w:rsid w:val="00220CDF"/>
    <w:rsid w:val="002233F0"/>
    <w:rsid w:val="002D33B1"/>
    <w:rsid w:val="002D3591"/>
    <w:rsid w:val="002F38BD"/>
    <w:rsid w:val="00326875"/>
    <w:rsid w:val="003514A0"/>
    <w:rsid w:val="003A17ED"/>
    <w:rsid w:val="003A5B99"/>
    <w:rsid w:val="00463545"/>
    <w:rsid w:val="004F7E17"/>
    <w:rsid w:val="005A05CE"/>
    <w:rsid w:val="005A216C"/>
    <w:rsid w:val="005C6EB3"/>
    <w:rsid w:val="0064305B"/>
    <w:rsid w:val="00653AF6"/>
    <w:rsid w:val="006E36D2"/>
    <w:rsid w:val="00711CC2"/>
    <w:rsid w:val="00795CFF"/>
    <w:rsid w:val="0089132E"/>
    <w:rsid w:val="008E66AD"/>
    <w:rsid w:val="00942452"/>
    <w:rsid w:val="009501CE"/>
    <w:rsid w:val="00A21572"/>
    <w:rsid w:val="00AA3F17"/>
    <w:rsid w:val="00B73A5A"/>
    <w:rsid w:val="00BA75D8"/>
    <w:rsid w:val="00C05767"/>
    <w:rsid w:val="00D71817"/>
    <w:rsid w:val="00DA3C47"/>
    <w:rsid w:val="00DC1FF0"/>
    <w:rsid w:val="00DC212E"/>
    <w:rsid w:val="00E14E17"/>
    <w:rsid w:val="00E219F2"/>
    <w:rsid w:val="00E438A1"/>
    <w:rsid w:val="00EA4071"/>
    <w:rsid w:val="00EA44D4"/>
    <w:rsid w:val="00EB6FE5"/>
    <w:rsid w:val="00F01E19"/>
    <w:rsid w:val="00F74B7A"/>
    <w:rsid w:val="00F967F2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5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38</Pages>
  <Words>12205</Words>
  <Characters>69575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30</cp:revision>
  <cp:lastPrinted>2024-03-19T11:44:00Z</cp:lastPrinted>
  <dcterms:created xsi:type="dcterms:W3CDTF">2011-11-02T04:15:00Z</dcterms:created>
  <dcterms:modified xsi:type="dcterms:W3CDTF">2024-03-20T11:40:00Z</dcterms:modified>
</cp:coreProperties>
</file>