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0"/>
        <w:jc w:val="center"/>
        <w:rPr>
          <w:rFonts w:hint="default"/>
          <w:b/>
          <w:sz w:val="24"/>
          <w:szCs w:val="24"/>
        </w:rPr>
      </w:pPr>
      <w:r>
        <w:rPr>
          <w:rFonts w:hint="default"/>
          <w:b/>
          <w:sz w:val="24"/>
          <w:szCs w:val="24"/>
        </w:rPr>
        <w:t>ЗАЯВЛЕНИЕ</w:t>
      </w:r>
    </w:p>
    <w:tbl>
      <w:tblPr>
        <w:tblStyle w:val="3"/>
        <w:tblpPr w:leftFromText="180" w:rightFromText="180" w:vertAnchor="text" w:horzAnchor="page" w:tblpX="1013" w:tblpY="1266"/>
        <w:tblOverlap w:val="never"/>
        <w:tblW w:w="98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95"/>
        <w:gridCol w:w="649"/>
        <w:gridCol w:w="648"/>
        <w:gridCol w:w="648"/>
        <w:gridCol w:w="648"/>
        <w:gridCol w:w="648"/>
        <w:gridCol w:w="657"/>
        <w:gridCol w:w="235"/>
        <w:gridCol w:w="241"/>
        <w:gridCol w:w="228"/>
        <w:gridCol w:w="235"/>
        <w:gridCol w:w="235"/>
        <w:gridCol w:w="235"/>
        <w:gridCol w:w="235"/>
        <w:gridCol w:w="235"/>
        <w:gridCol w:w="235"/>
        <w:gridCol w:w="235"/>
        <w:gridCol w:w="236"/>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trPr>
        <w:tc>
          <w:tcPr>
            <w:tcW w:w="5893" w:type="dxa"/>
            <w:gridSpan w:val="7"/>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1. Наименование исполнителя, которому направлено заявление о подключении:</w:t>
            </w:r>
          </w:p>
        </w:tc>
        <w:tc>
          <w:tcPr>
            <w:tcW w:w="3986" w:type="dxa"/>
            <w:gridSpan w:val="12"/>
            <w:tcBorders>
              <w:top w:val="nil"/>
              <w:left w:val="nil"/>
              <w:bottom w:val="single" w:color="auto" w:sz="6" w:space="0"/>
              <w:right w:val="nil"/>
              <w:tl2br w:val="nil"/>
              <w:tr2bl w:val="nil"/>
            </w:tcBorders>
            <w:noWrap w:val="0"/>
            <w:vAlign w:val="top"/>
          </w:tcPr>
          <w:p>
            <w:pPr>
              <w:ind w:left="960" w:hanging="960" w:hangingChars="400"/>
              <w:jc w:val="left"/>
              <w:rPr>
                <w:rFonts w:hint="default"/>
                <w:sz w:val="24"/>
                <w:szCs w:val="24"/>
                <w:lang w:val="ru-RU"/>
              </w:rPr>
            </w:pPr>
            <w:r>
              <w:rPr>
                <w:rFonts w:hint="default"/>
                <w:sz w:val="24"/>
                <w:szCs w:val="24"/>
                <w:lang w:val="ru-RU"/>
              </w:rPr>
              <w:t xml:space="preserve">Генеральному директору      </w:t>
            </w:r>
          </w:p>
          <w:p>
            <w:pPr>
              <w:ind w:left="960" w:hanging="960" w:hangingChars="400"/>
              <w:jc w:val="left"/>
              <w:rPr>
                <w:rFonts w:hint="default"/>
                <w:sz w:val="24"/>
                <w:szCs w:val="24"/>
                <w:lang w:val="ru-RU"/>
              </w:rPr>
            </w:pPr>
            <w:r>
              <w:rPr>
                <w:rFonts w:hint="default"/>
                <w:sz w:val="24"/>
                <w:szCs w:val="24"/>
                <w:lang w:val="ru-RU"/>
              </w:rPr>
              <w:t>ОАО «Водопровод»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9879" w:type="dxa"/>
            <w:gridSpan w:val="19"/>
            <w:tcBorders>
              <w:top w:val="nil"/>
              <w:left w:val="nil"/>
              <w:bottom w:val="single" w:color="auto" w:sz="4" w:space="0"/>
              <w:right w:val="nil"/>
              <w:tl2br w:val="nil"/>
              <w:tr2bl w:val="nil"/>
            </w:tcBorders>
            <w:noWrap w:val="0"/>
            <w:vAlign w:val="top"/>
          </w:tcPr>
          <w:p>
            <w:pPr>
              <w:ind w:firstLine="5880" w:firstLineChars="2450"/>
              <w:jc w:val="left"/>
              <w:rPr>
                <w:rFonts w:hint="default"/>
                <w:sz w:val="24"/>
                <w:szCs w:val="24"/>
                <w:lang w:val="ru-RU"/>
              </w:rPr>
            </w:pPr>
            <w:r>
              <w:rPr>
                <w:rFonts w:hint="default"/>
                <w:sz w:val="24"/>
                <w:szCs w:val="24"/>
                <w:lang w:val="ru-RU"/>
              </w:rPr>
              <w:t>Карпенко А.Г.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1995" w:type="dxa"/>
            <w:tcBorders>
              <w:top w:val="single" w:color="auto" w:sz="4" w:space="0"/>
              <w:left w:val="nil"/>
              <w:bottom w:val="nil"/>
              <w:right w:val="nil"/>
              <w:tl2br w:val="nil"/>
              <w:tr2bl w:val="nil"/>
            </w:tcBorders>
            <w:noWrap w:val="0"/>
            <w:vAlign w:val="top"/>
          </w:tcPr>
          <w:p>
            <w:pPr>
              <w:jc w:val="left"/>
              <w:rPr>
                <w:rFonts w:hint="default"/>
                <w:sz w:val="24"/>
                <w:szCs w:val="24"/>
              </w:rPr>
            </w:pPr>
            <w:r>
              <w:rPr>
                <w:rFonts w:hint="default"/>
                <w:sz w:val="24"/>
                <w:szCs w:val="24"/>
              </w:rPr>
              <w:t>2. Сведения о заявителе:</w:t>
            </w:r>
          </w:p>
        </w:tc>
        <w:tc>
          <w:tcPr>
            <w:tcW w:w="649"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648"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648"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648"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648"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657"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41"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28"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36"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1401"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1995" w:type="dxa"/>
            <w:tcBorders>
              <w:top w:val="nil"/>
              <w:left w:val="nil"/>
              <w:bottom w:val="nil"/>
              <w:right w:val="nil"/>
              <w:tl2br w:val="nil"/>
              <w:tr2bl w:val="nil"/>
            </w:tcBorders>
            <w:noWrap w:val="0"/>
            <w:vAlign w:val="top"/>
          </w:tcPr>
          <w:p>
            <w:pPr>
              <w:jc w:val="left"/>
              <w:rPr>
                <w:rFonts w:hint="default"/>
                <w:sz w:val="24"/>
                <w:szCs w:val="24"/>
              </w:rPr>
            </w:pPr>
          </w:p>
          <w:p>
            <w:pPr>
              <w:jc w:val="left"/>
              <w:rPr>
                <w:rFonts w:hint="default"/>
                <w:sz w:val="24"/>
                <w:szCs w:val="24"/>
              </w:rPr>
            </w:pPr>
          </w:p>
        </w:tc>
        <w:tc>
          <w:tcPr>
            <w:tcW w:w="649"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648"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648"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648"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648"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657"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41"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28"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36"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1401"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995" w:type="dxa"/>
            <w:tcBorders>
              <w:top w:val="nil"/>
              <w:left w:val="nil"/>
              <w:bottom w:val="nil"/>
              <w:right w:val="nil"/>
              <w:tl2br w:val="nil"/>
              <w:tr2bl w:val="nil"/>
            </w:tcBorders>
            <w:noWrap w:val="0"/>
            <w:vAlign w:val="top"/>
          </w:tcPr>
          <w:p>
            <w:pPr>
              <w:jc w:val="left"/>
              <w:rPr>
                <w:rFonts w:hint="default"/>
                <w:sz w:val="24"/>
                <w:szCs w:val="24"/>
              </w:rPr>
            </w:pPr>
          </w:p>
        </w:tc>
        <w:tc>
          <w:tcPr>
            <w:tcW w:w="649"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648"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648"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648"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648"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657"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241"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228"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235"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236"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1401"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r>
    </w:tbl>
    <w:p>
      <w:pPr>
        <w:spacing w:after="150"/>
        <w:jc w:val="center"/>
        <w:rPr>
          <w:rFonts w:hint="default"/>
          <w:b/>
          <w:sz w:val="24"/>
          <w:szCs w:val="24"/>
          <w:lang w:val="ru-RU"/>
        </w:rPr>
      </w:pPr>
      <w:r>
        <w:rPr>
          <w:rFonts w:hint="default"/>
          <w:b/>
          <w:sz w:val="24"/>
          <w:szCs w:val="24"/>
        </w:rPr>
        <w:t>о подключении (технологическом присоединении) к централизованной системе холодного водоснабжения</w:t>
      </w:r>
      <w:r>
        <w:rPr>
          <w:rFonts w:hint="default"/>
          <w:b/>
          <w:sz w:val="24"/>
          <w:szCs w:val="24"/>
          <w:lang w:val="ru-RU"/>
        </w:rPr>
        <w:t>.</w:t>
      </w:r>
    </w:p>
    <w:p>
      <w:pPr>
        <w:spacing w:after="150"/>
        <w:jc w:val="center"/>
        <w:rPr>
          <w:rFonts w:hint="default"/>
          <w:b/>
          <w:sz w:val="24"/>
          <w:szCs w:val="24"/>
          <w:lang w:val="ru-RU"/>
        </w:rPr>
      </w:pPr>
      <w:r>
        <w:rPr>
          <w:rFonts w:hint="default"/>
          <w:b/>
          <w:sz w:val="24"/>
          <w:szCs w:val="24"/>
        </w:rPr>
        <w:t xml:space="preserve"> </w:t>
      </w:r>
    </w:p>
    <w:p>
      <w:pPr>
        <w:keepNext w:val="0"/>
        <w:keepLines w:val="0"/>
        <w:pageBreakBefore w:val="0"/>
        <w:widowControl/>
        <w:kinsoku/>
        <w:wordWrap/>
        <w:overflowPunct/>
        <w:topLinePunct w:val="0"/>
        <w:autoSpaceDE/>
        <w:autoSpaceDN/>
        <w:bidi w:val="0"/>
        <w:adjustRightInd/>
        <w:snapToGrid/>
        <w:ind w:left="-17" w:leftChars="-8" w:firstLine="16" w:firstLineChars="8"/>
        <w:textAlignment w:val="auto"/>
        <w:rPr>
          <w:rFonts w:hint="default"/>
          <w:sz w:val="20"/>
          <w:szCs w:val="20"/>
        </w:rPr>
      </w:pPr>
    </w:p>
    <w:p>
      <w:pPr>
        <w:keepNext w:val="0"/>
        <w:keepLines w:val="0"/>
        <w:pageBreakBefore w:val="0"/>
        <w:widowControl/>
        <w:kinsoku/>
        <w:wordWrap/>
        <w:overflowPunct/>
        <w:topLinePunct w:val="0"/>
        <w:autoSpaceDE/>
        <w:autoSpaceDN/>
        <w:bidi w:val="0"/>
        <w:adjustRightInd/>
        <w:snapToGrid/>
        <w:ind w:left="-17" w:leftChars="-8" w:firstLine="236" w:firstLineChars="118"/>
        <w:textAlignment w:val="auto"/>
        <w:rPr>
          <w:rFonts w:hint="default"/>
          <w:sz w:val="20"/>
          <w:szCs w:val="20"/>
        </w:rPr>
      </w:pPr>
      <w:r>
        <w:rPr>
          <w:rFonts w:hint="default"/>
          <w:sz w:val="20"/>
          <w:szCs w:val="20"/>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pPr>
        <w:keepNext w:val="0"/>
        <w:keepLines w:val="0"/>
        <w:pageBreakBefore w:val="0"/>
        <w:widowControl/>
        <w:kinsoku/>
        <w:wordWrap/>
        <w:overflowPunct/>
        <w:topLinePunct w:val="0"/>
        <w:autoSpaceDE/>
        <w:autoSpaceDN/>
        <w:bidi w:val="0"/>
        <w:adjustRightInd/>
        <w:snapToGrid/>
        <w:ind w:left="-17" w:leftChars="-8" w:firstLine="236" w:firstLineChars="118"/>
        <w:textAlignment w:val="auto"/>
        <w:rPr>
          <w:rFonts w:hint="default"/>
          <w:sz w:val="20"/>
          <w:szCs w:val="20"/>
        </w:rPr>
      </w:pPr>
      <w:r>
        <w:rPr>
          <w:rFonts w:hint="default"/>
          <w:sz w:val="20"/>
          <w:szCs w:val="20"/>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pPr>
        <w:keepNext w:val="0"/>
        <w:keepLines w:val="0"/>
        <w:pageBreakBefore w:val="0"/>
        <w:widowControl/>
        <w:kinsoku/>
        <w:wordWrap/>
        <w:overflowPunct/>
        <w:topLinePunct w:val="0"/>
        <w:autoSpaceDE/>
        <w:autoSpaceDN/>
        <w:bidi w:val="0"/>
        <w:adjustRightInd/>
        <w:snapToGrid/>
        <w:ind w:left="-17" w:leftChars="-8" w:firstLine="236" w:firstLineChars="118"/>
        <w:textAlignment w:val="auto"/>
        <w:rPr>
          <w:rFonts w:hint="default"/>
          <w:sz w:val="20"/>
          <w:szCs w:val="20"/>
        </w:rPr>
      </w:pPr>
      <w:r>
        <w:rPr>
          <w:rFonts w:hint="default"/>
          <w:sz w:val="20"/>
          <w:szCs w:val="20"/>
          <w:lang w:val="ru-RU"/>
        </w:rPr>
        <w:t>д</w:t>
      </w:r>
      <w:r>
        <w:rPr>
          <w:rFonts w:hint="default"/>
          <w:sz w:val="20"/>
          <w:szCs w:val="20"/>
        </w:rPr>
        <w:t>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pPr>
        <w:keepNext w:val="0"/>
        <w:keepLines w:val="0"/>
        <w:pageBreakBefore w:val="0"/>
        <w:widowControl/>
        <w:kinsoku/>
        <w:wordWrap/>
        <w:overflowPunct/>
        <w:topLinePunct w:val="0"/>
        <w:autoSpaceDE/>
        <w:autoSpaceDN/>
        <w:bidi w:val="0"/>
        <w:adjustRightInd/>
        <w:snapToGrid/>
        <w:ind w:left="-17" w:leftChars="-8" w:firstLine="236" w:firstLineChars="118"/>
        <w:textAlignment w:val="auto"/>
        <w:rPr>
          <w:rFonts w:hint="default"/>
          <w:sz w:val="20"/>
          <w:szCs w:val="20"/>
        </w:rPr>
      </w:pPr>
      <w:r>
        <w:rPr>
          <w:rFonts w:hint="default"/>
          <w:sz w:val="20"/>
          <w:szCs w:val="20"/>
        </w:rPr>
        <w:t>для физических лиц - фамилия, имя, отчество (последнее - при наличии),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tbl>
      <w:tblPr>
        <w:tblStyle w:val="3"/>
        <w:tblpPr w:leftFromText="180" w:rightFromText="180" w:vertAnchor="text" w:horzAnchor="page" w:tblpX="1129" w:tblpY="67"/>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05"/>
        <w:gridCol w:w="270"/>
        <w:gridCol w:w="270"/>
        <w:gridCol w:w="270"/>
        <w:gridCol w:w="270"/>
        <w:gridCol w:w="270"/>
        <w:gridCol w:w="270"/>
        <w:gridCol w:w="270"/>
        <w:gridCol w:w="270"/>
        <w:gridCol w:w="270"/>
        <w:gridCol w:w="270"/>
        <w:gridCol w:w="270"/>
        <w:gridCol w:w="270"/>
        <w:gridCol w:w="270"/>
        <w:gridCol w:w="270"/>
        <w:gridCol w:w="270"/>
        <w:gridCol w:w="270"/>
        <w:gridCol w:w="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5405"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3. Контактные данные заявителя</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270" w:type="dxa"/>
            <w:tcBorders>
              <w:top w:val="nil"/>
              <w:left w:val="nil"/>
              <w:bottom w:val="single" w:color="auto" w:sz="4" w:space="0"/>
              <w:right w:val="nil"/>
              <w:tl2br w:val="nil"/>
              <w:tr2bl w:val="nil"/>
            </w:tcBorders>
            <w:noWrap w:val="0"/>
            <w:vAlign w:val="top"/>
          </w:tcPr>
          <w:p>
            <w:pPr>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5405" w:type="dxa"/>
            <w:tcBorders>
              <w:top w:val="nil"/>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5405"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c>
          <w:tcPr>
            <w:tcW w:w="270" w:type="dxa"/>
            <w:tcBorders>
              <w:top w:val="single" w:color="auto" w:sz="4" w:space="0"/>
              <w:left w:val="nil"/>
              <w:bottom w:val="single" w:color="auto" w:sz="4" w:space="0"/>
              <w:right w:val="nil"/>
              <w:tl2br w:val="nil"/>
              <w:tr2bl w:val="nil"/>
            </w:tcBorders>
            <w:noWrap w:val="0"/>
            <w:vAlign w:val="top"/>
          </w:tcPr>
          <w:p>
            <w:pPr>
              <w:jc w:val="left"/>
              <w:rPr>
                <w:rFonts w:hint="default"/>
                <w:sz w:val="24"/>
                <w:szCs w:val="24"/>
              </w:rPr>
            </w:pPr>
          </w:p>
        </w:tc>
      </w:tr>
    </w:tbl>
    <w:p>
      <w:pPr>
        <w:ind w:left="218" w:leftChars="104" w:right="199" w:rightChars="95" w:firstLine="0" w:firstLineChars="0"/>
        <w:rPr>
          <w:rFonts w:hint="default"/>
          <w:sz w:val="20"/>
          <w:szCs w:val="20"/>
        </w:rPr>
      </w:pPr>
      <w:r>
        <w:rPr>
          <w:rFonts w:hint="default"/>
          <w:sz w:val="20"/>
          <w:szCs w:val="20"/>
        </w:rPr>
        <w:t xml:space="preserve">(для органов государственной власти и местного самоуправления - место нахождения, почтовый адрес, </w:t>
      </w:r>
    </w:p>
    <w:p>
      <w:pPr>
        <w:ind w:left="220" w:leftChars="0" w:right="199" w:rightChars="95" w:hanging="220" w:hangingChars="110"/>
        <w:rPr>
          <w:rFonts w:hint="default"/>
          <w:sz w:val="20"/>
          <w:szCs w:val="20"/>
        </w:rPr>
      </w:pPr>
      <w:r>
        <w:rPr>
          <w:rFonts w:hint="default"/>
          <w:sz w:val="20"/>
          <w:szCs w:val="20"/>
        </w:rPr>
        <w:t xml:space="preserve">контактный телефон, адрес электронной почты, для юридических лиц - место нахождения и адрес, указанные в Едином государственном реестре юридических лиц, почтовый адрес, фактический адрес, </w:t>
      </w:r>
    </w:p>
    <w:p>
      <w:pPr>
        <w:ind w:left="220" w:leftChars="0" w:right="199" w:rightChars="95" w:hanging="220" w:hangingChars="110"/>
        <w:rPr>
          <w:rFonts w:hint="default"/>
          <w:sz w:val="20"/>
          <w:szCs w:val="20"/>
        </w:rPr>
      </w:pPr>
      <w:r>
        <w:rPr>
          <w:rFonts w:hint="default"/>
          <w:sz w:val="20"/>
          <w:szCs w:val="20"/>
        </w:rPr>
        <w:t>контактный телефон, адрес электронной почты, для индивидуальных предпринимателей - адрес регистрации по месту жительства, почтовый адрес, контактный телефон, адрес электронной почты, для физических лиц - адрес регистрации по месту жительства, почтовый адрес, контактный телефон, адрес электронной почты)</w:t>
      </w:r>
    </w:p>
    <w:tbl>
      <w:tblPr>
        <w:tblStyle w:val="3"/>
        <w:tblpPr w:leftFromText="180" w:rightFromText="180" w:vertAnchor="text" w:horzAnchor="page" w:tblpX="1162" w:tblpY="166"/>
        <w:tblOverlap w:val="never"/>
        <w:tblW w:w="9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0"/>
        <w:gridCol w:w="450"/>
        <w:gridCol w:w="450"/>
        <w:gridCol w:w="450"/>
        <w:gridCol w:w="450"/>
        <w:gridCol w:w="450"/>
        <w:gridCol w:w="450"/>
        <w:gridCol w:w="447"/>
        <w:gridCol w:w="447"/>
        <w:gridCol w:w="450"/>
        <w:gridCol w:w="434"/>
        <w:gridCol w:w="434"/>
        <w:gridCol w:w="434"/>
        <w:gridCol w:w="434"/>
        <w:gridCol w:w="434"/>
        <w:gridCol w:w="434"/>
        <w:gridCol w:w="434"/>
        <w:gridCol w:w="434"/>
        <w:gridCol w:w="435"/>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94" w:type="dxa"/>
            <w:gridSpan w:val="10"/>
            <w:tcBorders>
              <w:top w:val="nil"/>
              <w:left w:val="nil"/>
              <w:bottom w:val="nil"/>
              <w:right w:val="nil"/>
              <w:tl2br w:val="nil"/>
              <w:tr2bl w:val="nil"/>
            </w:tcBorders>
            <w:noWrap w:val="0"/>
            <w:vAlign w:val="top"/>
          </w:tcPr>
          <w:p>
            <w:pPr>
              <w:jc w:val="left"/>
              <w:rPr>
                <w:rFonts w:hint="default"/>
                <w:sz w:val="24"/>
                <w:szCs w:val="24"/>
              </w:rPr>
            </w:pPr>
            <w:bookmarkStart w:id="0" w:name="_GoBack"/>
            <w:bookmarkEnd w:id="0"/>
          </w:p>
          <w:p>
            <w:pPr>
              <w:jc w:val="left"/>
              <w:rPr>
                <w:rFonts w:hint="default"/>
                <w:sz w:val="24"/>
                <w:szCs w:val="24"/>
              </w:rPr>
            </w:pPr>
            <w:r>
              <w:rPr>
                <w:rFonts w:hint="default"/>
                <w:sz w:val="24"/>
                <w:szCs w:val="24"/>
              </w:rPr>
              <w:t>4. Основания обращения с заявлением о подключении (технологическом присоединении)</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5"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1556"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57" w:type="dxa"/>
            <w:gridSpan w:val="20"/>
            <w:tcBorders>
              <w:top w:val="nil"/>
              <w:left w:val="nil"/>
              <w:bottom w:val="nil"/>
              <w:right w:val="nil"/>
              <w:tl2br w:val="nil"/>
              <w:tr2bl w:val="nil"/>
            </w:tcBorders>
            <w:noWrap w:val="0"/>
            <w:vAlign w:val="top"/>
          </w:tcPr>
          <w:p>
            <w:pPr>
              <w:jc w:val="left"/>
              <w:rPr>
                <w:rFonts w:hint="default"/>
                <w:sz w:val="24"/>
                <w:szCs w:val="24"/>
              </w:rPr>
            </w:pPr>
            <w:r>
              <w:rPr>
                <w:rFonts w:hint="default"/>
                <w:sz w:val="20"/>
                <w:szCs w:val="20"/>
              </w:rPr>
              <w:t>(указание, кем именно из перечня лиц</w:t>
            </w:r>
            <w:r>
              <w:rPr>
                <w:rFonts w:hint="default"/>
                <w:sz w:val="20"/>
                <w:szCs w:val="20"/>
                <w:lang w:val="ru-RU"/>
              </w:rPr>
              <w:t xml:space="preserve"> (п.9 и п.11 Правил подключения объектов капитального строительства к централизованным системам горячего водоснабжения, холодного водоснабжения и (или) водоотведения)</w:t>
            </w:r>
            <w:r>
              <w:rPr>
                <w:rFonts w:hint="default"/>
                <w:sz w:val="20"/>
                <w:szCs w:val="20"/>
              </w:rPr>
              <w:t>,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50" w:type="dxa"/>
            <w:gridSpan w:val="7"/>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5. Наименование и местонахождение подключаемого объекта</w:t>
            </w:r>
          </w:p>
        </w:tc>
        <w:tc>
          <w:tcPr>
            <w:tcW w:w="447"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447"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435"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c>
          <w:tcPr>
            <w:tcW w:w="1556" w:type="dxa"/>
            <w:tcBorders>
              <w:top w:val="nil"/>
              <w:left w:val="nil"/>
              <w:bottom w:val="single" w:color="auto" w:sz="4" w:space="0"/>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7"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7"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5"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1556"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00" w:type="dxa"/>
            <w:gridSpan w:val="6"/>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50"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47"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47"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50"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34"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34"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34"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34"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34"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34"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34"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34"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35"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1556"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50"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50"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50"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50"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50"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50"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47"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47"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50"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435"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c>
          <w:tcPr>
            <w:tcW w:w="1556" w:type="dxa"/>
            <w:tcBorders>
              <w:top w:val="single" w:color="auto" w:sz="4" w:space="0"/>
              <w:left w:val="nil"/>
              <w:bottom w:val="single" w:color="auto" w:sz="6" w:space="0"/>
              <w:right w:val="nil"/>
              <w:tl2br w:val="nil"/>
              <w:tr2bl w:val="nil"/>
            </w:tcBorders>
            <w:noWrap w:val="0"/>
            <w:vAlign w:val="top"/>
          </w:tcPr>
          <w:p>
            <w:pPr>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62" w:type="dxa"/>
            <w:gridSpan w:val="12"/>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lang w:val="ru-RU"/>
              </w:rPr>
              <w:t>6</w:t>
            </w:r>
            <w:r>
              <w:rPr>
                <w:rFonts w:hint="default"/>
                <w:sz w:val="24"/>
                <w:szCs w:val="24"/>
              </w:rPr>
              <w:t>. Необходимые виды ресурсов или услуг, планируемых к получению через централизованную систему</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5"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1556"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7"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7"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5"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1556"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57" w:type="dxa"/>
            <w:gridSpan w:val="20"/>
            <w:tcBorders>
              <w:top w:val="single" w:color="auto" w:sz="6" w:space="0"/>
              <w:left w:val="nil"/>
              <w:bottom w:val="nil"/>
              <w:right w:val="nil"/>
              <w:tl2br w:val="nil"/>
              <w:tr2bl w:val="nil"/>
            </w:tcBorders>
            <w:noWrap w:val="0"/>
            <w:vAlign w:val="top"/>
          </w:tcPr>
          <w:p>
            <w:pPr>
              <w:jc w:val="center"/>
              <w:rPr>
                <w:rFonts w:hint="default"/>
                <w:sz w:val="24"/>
                <w:szCs w:val="24"/>
                <w:lang w:val="ru-RU"/>
              </w:rPr>
            </w:pPr>
            <w:r>
              <w:rPr>
                <w:rFonts w:hint="default"/>
                <w:sz w:val="20"/>
                <w:szCs w:val="20"/>
              </w:rPr>
              <w:t>(получение питьевой, технической</w:t>
            </w:r>
            <w:r>
              <w:rPr>
                <w:rFonts w:hint="default"/>
                <w:sz w:val="20"/>
                <w:szCs w:val="20"/>
                <w:lang w:val="ru-RU"/>
              </w:rPr>
              <w:t xml:space="preserve"> </w:t>
            </w:r>
            <w:r>
              <w:rPr>
                <w:rFonts w:hint="default"/>
                <w:sz w:val="20"/>
                <w:szCs w:val="20"/>
              </w:rPr>
              <w:t xml:space="preserve"> воды,  а также виды подключаемых сетей</w:t>
            </w:r>
            <w:r>
              <w:rPr>
                <w:rFonts w:hint="default"/>
                <w:sz w:val="20"/>
                <w:szCs w:val="20"/>
                <w:lang w:val="ru-R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50" w:type="dxa"/>
            <w:gridSpan w:val="7"/>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8. Основание для заключения договора о подключении</w:t>
            </w:r>
          </w:p>
        </w:tc>
        <w:tc>
          <w:tcPr>
            <w:tcW w:w="447"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47"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5"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1556"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7"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7"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5"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1556"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57" w:type="dxa"/>
            <w:gridSpan w:val="20"/>
            <w:tcBorders>
              <w:top w:val="single" w:color="auto" w:sz="6" w:space="0"/>
              <w:left w:val="nil"/>
              <w:bottom w:val="nil"/>
              <w:right w:val="nil"/>
              <w:tl2br w:val="nil"/>
              <w:tr2bl w:val="nil"/>
            </w:tcBorders>
            <w:noWrap w:val="0"/>
            <w:vAlign w:val="top"/>
          </w:tcPr>
          <w:p>
            <w:pPr>
              <w:jc w:val="left"/>
              <w:rPr>
                <w:rFonts w:hint="default"/>
                <w:sz w:val="20"/>
                <w:szCs w:val="20"/>
              </w:rPr>
            </w:pPr>
            <w:r>
              <w:rPr>
                <w:rFonts w:hint="default"/>
                <w:sz w:val="20"/>
                <w:szCs w:val="20"/>
              </w:rPr>
              <w:t>(необходимость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&lt;*&gt;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94" w:type="dxa"/>
            <w:gridSpan w:val="10"/>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9. Характеристика земельного участка, на котором располагается подключаемый объект</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5"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1556"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94" w:type="dxa"/>
            <w:gridSpan w:val="10"/>
            <w:tcBorders>
              <w:top w:val="nil"/>
              <w:left w:val="nil"/>
              <w:bottom w:val="single" w:color="auto" w:sz="4" w:space="0"/>
              <w:right w:val="nil"/>
              <w:tl2br w:val="nil"/>
              <w:tr2bl w:val="nil"/>
            </w:tcBorders>
            <w:noWrap w:val="0"/>
            <w:vAlign w:val="top"/>
          </w:tcPr>
          <w:p>
            <w:pPr>
              <w:jc w:val="left"/>
              <w:rPr>
                <w:rFonts w:hint="default"/>
                <w:sz w:val="24"/>
                <w:szCs w:val="24"/>
              </w:rPr>
            </w:pPr>
          </w:p>
        </w:tc>
        <w:tc>
          <w:tcPr>
            <w:tcW w:w="434" w:type="dxa"/>
            <w:tcBorders>
              <w:top w:val="nil"/>
              <w:left w:val="nil"/>
              <w:bottom w:val="single" w:color="auto" w:sz="4" w:space="0"/>
              <w:right w:val="nil"/>
              <w:tl2br w:val="nil"/>
              <w:tr2bl w:val="nil"/>
            </w:tcBorders>
            <w:noWrap w:val="0"/>
            <w:vAlign w:val="top"/>
          </w:tcPr>
          <w:p>
            <w:pPr>
              <w:jc w:val="left"/>
              <w:rPr>
                <w:rFonts w:hint="default"/>
                <w:sz w:val="24"/>
                <w:szCs w:val="24"/>
              </w:rPr>
            </w:pP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p>
        </w:tc>
        <w:tc>
          <w:tcPr>
            <w:tcW w:w="434" w:type="dxa"/>
            <w:tcBorders>
              <w:top w:val="nil"/>
              <w:left w:val="nil"/>
              <w:bottom w:val="single" w:color="auto" w:sz="6" w:space="0"/>
              <w:right w:val="nil"/>
              <w:tl2br w:val="nil"/>
              <w:tr2bl w:val="nil"/>
            </w:tcBorders>
            <w:noWrap w:val="0"/>
            <w:vAlign w:val="top"/>
          </w:tcPr>
          <w:p>
            <w:pPr>
              <w:jc w:val="left"/>
              <w:rPr>
                <w:rFonts w:hint="default"/>
                <w:sz w:val="24"/>
                <w:szCs w:val="24"/>
              </w:rPr>
            </w:pPr>
          </w:p>
        </w:tc>
        <w:tc>
          <w:tcPr>
            <w:tcW w:w="435" w:type="dxa"/>
            <w:tcBorders>
              <w:top w:val="nil"/>
              <w:left w:val="nil"/>
              <w:bottom w:val="single" w:color="auto" w:sz="6" w:space="0"/>
              <w:right w:val="nil"/>
              <w:tl2br w:val="nil"/>
              <w:tr2bl w:val="nil"/>
            </w:tcBorders>
            <w:noWrap w:val="0"/>
            <w:vAlign w:val="top"/>
          </w:tcPr>
          <w:p>
            <w:pPr>
              <w:jc w:val="left"/>
              <w:rPr>
                <w:rFonts w:hint="default"/>
                <w:sz w:val="24"/>
                <w:szCs w:val="24"/>
              </w:rPr>
            </w:pPr>
          </w:p>
        </w:tc>
        <w:tc>
          <w:tcPr>
            <w:tcW w:w="1556" w:type="dxa"/>
            <w:tcBorders>
              <w:top w:val="nil"/>
              <w:left w:val="nil"/>
              <w:bottom w:val="single" w:color="auto" w:sz="6" w:space="0"/>
              <w:right w:val="nil"/>
              <w:tl2br w:val="nil"/>
              <w:tr2bl w:val="nil"/>
            </w:tcBorders>
            <w:noWrap w:val="0"/>
            <w:vAlign w:val="top"/>
          </w:tcPr>
          <w:p>
            <w:pPr>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57" w:type="dxa"/>
            <w:gridSpan w:val="20"/>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r>
              <w:rPr>
                <w:rFonts w:hint="default"/>
                <w:sz w:val="20"/>
                <w:szCs w:val="20"/>
              </w:rPr>
              <w:t> (площадь, кадастровый номер, вид разрешенного использования)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57" w:type="dxa"/>
            <w:gridSpan w:val="20"/>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10. Общая подключаемая мощность (нагрузка), включая данные о подключаемой мощности (нагрузке) по каждому этапу ввода подключаемых объектов составляет для</w:t>
            </w:r>
          </w:p>
        </w:tc>
      </w:tr>
    </w:tbl>
    <w:p>
      <w:pPr>
        <w:spacing w:after="150"/>
        <w:ind w:left="216" w:leftChars="103" w:firstLine="0" w:firstLineChars="0"/>
        <w:rPr>
          <w:rFonts w:hint="default"/>
          <w:sz w:val="24"/>
          <w:szCs w:val="24"/>
        </w:rPr>
      </w:pPr>
      <w:r>
        <w:rPr>
          <w:rFonts w:hint="default"/>
          <w:sz w:val="24"/>
          <w:szCs w:val="24"/>
        </w:rPr>
        <w:t xml:space="preserve">потребления холодной воды _______л/с, __________________ </w:t>
      </w:r>
      <w:r>
        <w:rPr>
          <w:rFonts w:hint="default"/>
          <w:sz w:val="24"/>
          <w:szCs w:val="24"/>
          <w:lang w:val="ru-RU"/>
        </w:rPr>
        <w:t>м3</w:t>
      </w:r>
      <w:r>
        <w:rPr>
          <w:rFonts w:hint="default"/>
          <w:sz w:val="24"/>
          <w:szCs w:val="24"/>
        </w:rPr>
        <w:t>/час ______ м</w:t>
      </w:r>
      <w:r>
        <w:rPr>
          <w:rFonts w:hint="default"/>
          <w:sz w:val="24"/>
          <w:szCs w:val="24"/>
          <w:lang w:val="ru-RU"/>
        </w:rPr>
        <w:t>3</w:t>
      </w:r>
      <w:r>
        <w:rPr>
          <w:rFonts w:hint="default"/>
          <w:sz w:val="24"/>
          <w:szCs w:val="24"/>
        </w:rPr>
        <w:t>/сутки</w:t>
      </w:r>
      <w:r>
        <w:rPr>
          <w:rFonts w:hint="default"/>
          <w:sz w:val="24"/>
          <w:szCs w:val="24"/>
          <w:lang w:val="ru-RU"/>
        </w:rPr>
        <w:t xml:space="preserve">, </w:t>
      </w:r>
      <w:r>
        <w:rPr>
          <w:rFonts w:hint="default"/>
          <w:sz w:val="24"/>
          <w:szCs w:val="24"/>
        </w:rPr>
        <w:t>в том числе на нужды пожаротушения - наружного _______ л/сек внутреннего ______ л/сек. (количество пожарных кранов _____ штук), автоматическое _____ л/сек.</w:t>
      </w:r>
    </w:p>
    <w:tbl>
      <w:tblPr>
        <w:tblStyle w:val="3"/>
        <w:tblpPr w:leftFromText="180" w:rightFromText="180" w:vertAnchor="text" w:horzAnchor="page" w:tblpX="1162" w:tblpY="131"/>
        <w:tblOverlap w:val="never"/>
        <w:tblW w:w="10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84"/>
        <w:gridCol w:w="444"/>
        <w:gridCol w:w="444"/>
        <w:gridCol w:w="444"/>
        <w:gridCol w:w="444"/>
        <w:gridCol w:w="444"/>
        <w:gridCol w:w="444"/>
        <w:gridCol w:w="444"/>
        <w:gridCol w:w="444"/>
        <w:gridCol w:w="444"/>
        <w:gridCol w:w="444"/>
        <w:gridCol w:w="444"/>
        <w:gridCol w:w="444"/>
        <w:gridCol w:w="450"/>
        <w:gridCol w:w="438"/>
        <w:gridCol w:w="438"/>
        <w:gridCol w:w="438"/>
        <w:gridCol w:w="438"/>
        <w:gridCol w:w="439"/>
        <w:gridCol w:w="1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 w:hRule="atLeast"/>
        </w:trPr>
        <w:tc>
          <w:tcPr>
            <w:tcW w:w="6062" w:type="dxa"/>
            <w:gridSpan w:val="14"/>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11. Информация о предельных параметрах разрешенного строительства (реконструкции) подключаемого объекта</w:t>
            </w:r>
          </w:p>
        </w:tc>
        <w:tc>
          <w:tcPr>
            <w:tcW w:w="438"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9"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1786" w:type="dxa"/>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28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9"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1786"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039" w:type="dxa"/>
            <w:gridSpan w:val="20"/>
            <w:tcBorders>
              <w:top w:val="single" w:color="auto" w:sz="6" w:space="0"/>
              <w:left w:val="nil"/>
              <w:bottom w:val="nil"/>
              <w:right w:val="nil"/>
              <w:tl2br w:val="nil"/>
              <w:tr2bl w:val="nil"/>
            </w:tcBorders>
            <w:noWrap w:val="0"/>
            <w:vAlign w:val="top"/>
          </w:tcPr>
          <w:p>
            <w:pPr>
              <w:jc w:val="center"/>
              <w:rPr>
                <w:rFonts w:hint="default"/>
                <w:sz w:val="24"/>
                <w:szCs w:val="24"/>
              </w:rPr>
            </w:pPr>
            <w:r>
              <w:rPr>
                <w:rFonts w:hint="default"/>
                <w:sz w:val="20"/>
                <w:szCs w:val="20"/>
              </w:rPr>
              <w:t>(высота объекта, этажность, протяженность и диаметр сети)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10039" w:type="dxa"/>
            <w:gridSpan w:val="20"/>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12. Технические параметры подключаемого объекта: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28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9"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1786"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0039" w:type="dxa"/>
            <w:gridSpan w:val="20"/>
            <w:tcBorders>
              <w:top w:val="single" w:color="auto" w:sz="6" w:space="0"/>
              <w:left w:val="nil"/>
              <w:bottom w:val="nil"/>
              <w:right w:val="nil"/>
              <w:tl2br w:val="nil"/>
              <w:tr2bl w:val="nil"/>
            </w:tcBorders>
            <w:noWrap w:val="0"/>
            <w:vAlign w:val="top"/>
          </w:tcPr>
          <w:p>
            <w:pPr>
              <w:jc w:val="center"/>
              <w:rPr>
                <w:rFonts w:hint="default"/>
                <w:sz w:val="24"/>
                <w:szCs w:val="24"/>
              </w:rPr>
            </w:pPr>
            <w:r>
              <w:rPr>
                <w:rFonts w:hint="default"/>
                <w:sz w:val="20"/>
                <w:szCs w:val="20"/>
              </w:rPr>
              <w:t>(назначение объекта, высота и этажность здания, строения, сооружения, протяженность и диаметр сети)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10039" w:type="dxa"/>
            <w:gridSpan w:val="20"/>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13. Расположение средств измерений и приборов учета  холодной воды (при их наличии)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28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9"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1786"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6500" w:type="dxa"/>
            <w:gridSpan w:val="15"/>
            <w:tcBorders>
              <w:top w:val="single" w:color="auto" w:sz="6" w:space="0"/>
              <w:left w:val="nil"/>
              <w:bottom w:val="nil"/>
              <w:right w:val="nil"/>
              <w:tl2br w:val="nil"/>
              <w:tr2bl w:val="nil"/>
            </w:tcBorders>
            <w:noWrap w:val="0"/>
            <w:vAlign w:val="top"/>
          </w:tcPr>
          <w:p>
            <w:pPr>
              <w:jc w:val="left"/>
              <w:rPr>
                <w:rFonts w:hint="default"/>
                <w:sz w:val="24"/>
                <w:szCs w:val="24"/>
              </w:rPr>
            </w:pPr>
            <w:r>
              <w:rPr>
                <w:rFonts w:hint="default"/>
                <w:sz w:val="24"/>
                <w:szCs w:val="24"/>
              </w:rPr>
              <w:t>1</w:t>
            </w:r>
            <w:r>
              <w:rPr>
                <w:rFonts w:hint="default"/>
                <w:sz w:val="24"/>
                <w:szCs w:val="24"/>
                <w:lang w:val="ru-RU"/>
              </w:rPr>
              <w:t>4</w:t>
            </w:r>
            <w:r>
              <w:rPr>
                <w:rFonts w:hint="default"/>
                <w:sz w:val="24"/>
                <w:szCs w:val="24"/>
              </w:rPr>
              <w:t>. Номер и дата выдачи технических условий (в случае их получения до заключения договора о подключении)</w:t>
            </w:r>
          </w:p>
        </w:tc>
        <w:tc>
          <w:tcPr>
            <w:tcW w:w="438" w:type="dxa"/>
            <w:tcBorders>
              <w:top w:val="single" w:color="auto" w:sz="6" w:space="0"/>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single" w:color="auto" w:sz="6" w:space="0"/>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single" w:color="auto" w:sz="6" w:space="0"/>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439" w:type="dxa"/>
            <w:tcBorders>
              <w:top w:val="single" w:color="auto" w:sz="6" w:space="0"/>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c>
          <w:tcPr>
            <w:tcW w:w="1786" w:type="dxa"/>
            <w:tcBorders>
              <w:top w:val="single" w:color="auto" w:sz="6" w:space="0"/>
              <w:left w:val="nil"/>
              <w:bottom w:val="nil"/>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28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9"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1786"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6" w:hRule="atLeast"/>
        </w:trPr>
        <w:tc>
          <w:tcPr>
            <w:tcW w:w="10039" w:type="dxa"/>
            <w:gridSpan w:val="20"/>
            <w:tcBorders>
              <w:top w:val="single" w:color="auto" w:sz="6" w:space="0"/>
              <w:left w:val="nil"/>
              <w:bottom w:val="nil"/>
              <w:right w:val="nil"/>
              <w:tl2br w:val="nil"/>
              <w:tr2bl w:val="nil"/>
            </w:tcBorders>
            <w:noWrap w:val="0"/>
            <w:vAlign w:val="top"/>
          </w:tcPr>
          <w:p>
            <w:pPr>
              <w:jc w:val="left"/>
              <w:rPr>
                <w:rFonts w:hint="default"/>
                <w:sz w:val="24"/>
                <w:szCs w:val="24"/>
              </w:rPr>
            </w:pPr>
            <w:r>
              <w:rPr>
                <w:rFonts w:hint="default"/>
                <w:sz w:val="24"/>
                <w:szCs w:val="24"/>
              </w:rPr>
              <w:t>1</w:t>
            </w:r>
            <w:r>
              <w:rPr>
                <w:rFonts w:hint="default"/>
                <w:sz w:val="24"/>
                <w:szCs w:val="24"/>
                <w:lang w:val="ru-RU"/>
              </w:rPr>
              <w:t>5</w:t>
            </w:r>
            <w:r>
              <w:rPr>
                <w:rFonts w:hint="default"/>
                <w:sz w:val="24"/>
                <w:szCs w:val="24"/>
              </w:rPr>
              <w:t>.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28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9"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1786" w:type="dxa"/>
            <w:tcBorders>
              <w:top w:val="nil"/>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6" w:hRule="atLeast"/>
        </w:trPr>
        <w:tc>
          <w:tcPr>
            <w:tcW w:w="4724" w:type="dxa"/>
            <w:gridSpan w:val="11"/>
            <w:tcBorders>
              <w:top w:val="single" w:color="auto" w:sz="6" w:space="0"/>
              <w:left w:val="nil"/>
              <w:bottom w:val="nil"/>
              <w:right w:val="nil"/>
              <w:tl2br w:val="nil"/>
              <w:tr2bl w:val="nil"/>
            </w:tcBorders>
            <w:noWrap w:val="0"/>
            <w:vAlign w:val="top"/>
          </w:tcPr>
          <w:p>
            <w:pPr>
              <w:jc w:val="left"/>
              <w:rPr>
                <w:rFonts w:hint="default"/>
                <w:sz w:val="24"/>
                <w:szCs w:val="24"/>
              </w:rPr>
            </w:pPr>
            <w:r>
              <w:rPr>
                <w:rFonts w:hint="default"/>
                <w:sz w:val="24"/>
                <w:szCs w:val="24"/>
              </w:rPr>
              <w:t>1</w:t>
            </w:r>
            <w:r>
              <w:rPr>
                <w:rFonts w:hint="default"/>
                <w:sz w:val="24"/>
                <w:szCs w:val="24"/>
                <w:lang w:val="ru-RU"/>
              </w:rPr>
              <w:t>6</w:t>
            </w:r>
            <w:r>
              <w:rPr>
                <w:rFonts w:hint="default"/>
                <w:sz w:val="24"/>
                <w:szCs w:val="24"/>
              </w:rPr>
              <w:t>. Результаты рассмотрения запроса прошу направить (выбрать один из способов уведомления)</w:t>
            </w:r>
          </w:p>
        </w:tc>
        <w:tc>
          <w:tcPr>
            <w:tcW w:w="444"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44"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50"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8"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439"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c>
          <w:tcPr>
            <w:tcW w:w="1786"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r>
              <w:rPr>
                <w:rFonts w:hint="default"/>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724" w:type="dxa"/>
            <w:gridSpan w:val="11"/>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44"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44" w:type="dxa"/>
            <w:tcBorders>
              <w:top w:val="single" w:color="auto" w:sz="6" w:space="0"/>
              <w:left w:val="nil"/>
              <w:bottom w:val="single" w:color="auto" w:sz="4" w:space="0"/>
              <w:right w:val="nil"/>
              <w:tl2br w:val="nil"/>
              <w:tr2bl w:val="nil"/>
            </w:tcBorders>
            <w:noWrap w:val="0"/>
            <w:vAlign w:val="top"/>
          </w:tcPr>
          <w:p>
            <w:pPr>
              <w:jc w:val="left"/>
              <w:rPr>
                <w:rFonts w:hint="default"/>
                <w:sz w:val="24"/>
                <w:szCs w:val="24"/>
              </w:rPr>
            </w:pPr>
          </w:p>
        </w:tc>
        <w:tc>
          <w:tcPr>
            <w:tcW w:w="450"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p>
        </w:tc>
        <w:tc>
          <w:tcPr>
            <w:tcW w:w="438"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p>
        </w:tc>
        <w:tc>
          <w:tcPr>
            <w:tcW w:w="438"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p>
        </w:tc>
        <w:tc>
          <w:tcPr>
            <w:tcW w:w="438"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p>
        </w:tc>
        <w:tc>
          <w:tcPr>
            <w:tcW w:w="438"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p>
        </w:tc>
        <w:tc>
          <w:tcPr>
            <w:tcW w:w="439"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p>
        </w:tc>
        <w:tc>
          <w:tcPr>
            <w:tcW w:w="1786" w:type="dxa"/>
            <w:tcBorders>
              <w:top w:val="single" w:color="auto" w:sz="6" w:space="0"/>
              <w:left w:val="nil"/>
              <w:bottom w:val="single" w:color="auto" w:sz="6" w:space="0"/>
              <w:right w:val="nil"/>
              <w:tl2br w:val="nil"/>
              <w:tr2bl w:val="nil"/>
            </w:tcBorders>
            <w:noWrap w:val="0"/>
            <w:vAlign w:val="top"/>
          </w:tcPr>
          <w:p>
            <w:pPr>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0039" w:type="dxa"/>
            <w:gridSpan w:val="20"/>
            <w:tcBorders>
              <w:top w:val="nil"/>
              <w:left w:val="nil"/>
              <w:bottom w:val="nil"/>
              <w:right w:val="nil"/>
              <w:tl2br w:val="nil"/>
              <w:tr2bl w:val="nil"/>
            </w:tcBorders>
            <w:noWrap w:val="0"/>
            <w:vAlign w:val="top"/>
          </w:tcPr>
          <w:p>
            <w:pPr>
              <w:jc w:val="left"/>
              <w:rPr>
                <w:rFonts w:hint="default"/>
                <w:sz w:val="24"/>
                <w:szCs w:val="24"/>
              </w:rPr>
            </w:pPr>
            <w:r>
              <w:rPr>
                <w:rFonts w:hint="default"/>
                <w:sz w:val="24"/>
                <w:szCs w:val="24"/>
              </w:rPr>
              <w:t>  </w:t>
            </w:r>
            <w:r>
              <w:rPr>
                <w:rFonts w:hint="default"/>
                <w:sz w:val="20"/>
                <w:szCs w:val="20"/>
              </w:rPr>
              <w:t>(на адрес электронной почты, письмом посредством почтовой связи по адресу, иной способ)</w:t>
            </w:r>
          </w:p>
        </w:tc>
      </w:tr>
    </w:tbl>
    <w:p>
      <w:pPr>
        <w:jc w:val="left"/>
        <w:rPr>
          <w:rFonts w:hint="default"/>
          <w:sz w:val="24"/>
          <w:szCs w:val="24"/>
          <w:lang w:val="ru-RU"/>
        </w:rPr>
      </w:pPr>
    </w:p>
    <w:p>
      <w:pPr>
        <w:ind w:left="199" w:leftChars="95" w:right="-733" w:rightChars="-349" w:firstLine="0" w:firstLineChars="0"/>
        <w:jc w:val="both"/>
        <w:rPr>
          <w:sz w:val="20"/>
          <w:szCs w:val="20"/>
        </w:rPr>
      </w:pPr>
      <w:r>
        <w:rPr>
          <w:sz w:val="20"/>
          <w:szCs w:val="20"/>
        </w:rPr>
        <w:t xml:space="preserve">В соответствии с Федеральным законом Российской Федерации от 27.07.2006 года № 152-ФЗ «О </w:t>
      </w:r>
      <w:r>
        <w:rPr>
          <w:sz w:val="20"/>
          <w:szCs w:val="20"/>
          <w:lang w:val="ru-RU"/>
        </w:rPr>
        <w:t>пе</w:t>
      </w:r>
      <w:r>
        <w:rPr>
          <w:sz w:val="20"/>
          <w:szCs w:val="20"/>
        </w:rPr>
        <w:t>рсональных</w:t>
      </w:r>
    </w:p>
    <w:p>
      <w:pPr>
        <w:ind w:left="199" w:leftChars="95" w:right="-733" w:rightChars="-349" w:firstLine="0" w:firstLineChars="0"/>
        <w:jc w:val="both"/>
        <w:rPr>
          <w:sz w:val="20"/>
          <w:szCs w:val="20"/>
        </w:rPr>
      </w:pPr>
      <w:r>
        <w:rPr>
          <w:sz w:val="20"/>
          <w:szCs w:val="20"/>
        </w:rPr>
        <w:t>данных даю свое согласие ОАО «Водопровод» на автоматизированную, а так же без использования средств</w:t>
      </w:r>
    </w:p>
    <w:p>
      <w:pPr>
        <w:ind w:left="199" w:leftChars="95" w:right="-733" w:rightChars="-349" w:firstLine="0" w:firstLineChars="0"/>
        <w:jc w:val="both"/>
        <w:rPr>
          <w:sz w:val="20"/>
          <w:szCs w:val="20"/>
        </w:rPr>
      </w:pPr>
      <w:r>
        <w:rPr>
          <w:sz w:val="20"/>
          <w:szCs w:val="20"/>
        </w:rPr>
        <w:t xml:space="preserve"> автоматизации обработку персональных данных, включающих : фамилию, имя, отчество, пол, дату рождения,</w:t>
      </w:r>
    </w:p>
    <w:p>
      <w:pPr>
        <w:ind w:left="199" w:leftChars="95" w:right="-733" w:rightChars="-349" w:firstLine="0" w:firstLineChars="0"/>
        <w:jc w:val="both"/>
        <w:rPr>
          <w:sz w:val="20"/>
          <w:szCs w:val="20"/>
        </w:rPr>
      </w:pPr>
      <w:r>
        <w:rPr>
          <w:sz w:val="20"/>
          <w:szCs w:val="20"/>
        </w:rPr>
        <w:t xml:space="preserve"> паспортные данные, адрес регистрации, контактные телефоны, правоустанавливающих документов на земельный</w:t>
      </w:r>
    </w:p>
    <w:p>
      <w:pPr>
        <w:ind w:left="199" w:leftChars="95" w:right="-733" w:rightChars="-349" w:firstLine="0" w:firstLineChars="0"/>
        <w:jc w:val="both"/>
        <w:rPr>
          <w:sz w:val="20"/>
          <w:szCs w:val="20"/>
        </w:rPr>
      </w:pPr>
      <w:r>
        <w:rPr>
          <w:sz w:val="20"/>
          <w:szCs w:val="20"/>
        </w:rPr>
        <w:t xml:space="preserve"> участок и объект.  </w:t>
      </w:r>
    </w:p>
    <w:p>
      <w:pPr>
        <w:jc w:val="left"/>
        <w:rPr>
          <w:rFonts w:hint="default"/>
          <w:sz w:val="24"/>
          <w:szCs w:val="24"/>
          <w:lang w:val="ru-RU"/>
        </w:rPr>
      </w:pPr>
    </w:p>
    <w:p>
      <w:pPr>
        <w:ind w:firstLine="840" w:firstLineChars="350"/>
        <w:jc w:val="left"/>
        <w:rPr>
          <w:rFonts w:hint="default"/>
          <w:sz w:val="24"/>
          <w:szCs w:val="24"/>
          <w:lang w:val="ru-RU"/>
        </w:rPr>
      </w:pPr>
      <w:r>
        <w:rPr>
          <w:rFonts w:hint="default"/>
          <w:sz w:val="24"/>
          <w:szCs w:val="24"/>
          <w:lang w:val="ru-RU"/>
        </w:rPr>
        <w:t>____________________________                       _____________________</w:t>
      </w:r>
    </w:p>
    <w:p>
      <w:pPr>
        <w:ind w:firstLine="2160" w:firstLineChars="900"/>
        <w:jc w:val="left"/>
        <w:rPr>
          <w:rFonts w:hint="default"/>
          <w:sz w:val="24"/>
          <w:szCs w:val="24"/>
          <w:lang w:val="ru-RU"/>
        </w:rPr>
      </w:pPr>
      <w:r>
        <w:rPr>
          <w:rFonts w:hint="default"/>
          <w:sz w:val="24"/>
          <w:szCs w:val="24"/>
          <w:lang w:val="ru-RU"/>
        </w:rPr>
        <w:t>(подпись)                                         (ФИО заявителя)</w:t>
      </w:r>
    </w:p>
    <w:p>
      <w:pPr>
        <w:spacing w:after="150"/>
        <w:ind w:left="-619" w:leftChars="-295" w:firstLine="0" w:firstLineChars="0"/>
        <w:rPr>
          <w:rFonts w:hint="default"/>
          <w:sz w:val="24"/>
          <w:szCs w:val="24"/>
        </w:rPr>
      </w:pPr>
    </w:p>
    <w:p>
      <w:pPr>
        <w:rPr>
          <w:rFonts w:hint="default"/>
          <w:sz w:val="24"/>
          <w:szCs w:val="24"/>
        </w:rPr>
      </w:pPr>
    </w:p>
    <w:p>
      <w:pPr>
        <w:spacing w:after="150"/>
        <w:rPr>
          <w:rFonts w:hint="default"/>
          <w:sz w:val="24"/>
          <w:szCs w:val="24"/>
        </w:rPr>
      </w:pPr>
      <w:r>
        <w:rPr>
          <w:rFonts w:hint="default"/>
          <w:sz w:val="24"/>
          <w:szCs w:val="24"/>
        </w:rPr>
        <w:t>--------------------</w:t>
      </w:r>
    </w:p>
    <w:p>
      <w:pPr>
        <w:spacing w:after="150"/>
        <w:rPr>
          <w:rFonts w:hint="default"/>
          <w:sz w:val="24"/>
          <w:szCs w:val="24"/>
        </w:rPr>
      </w:pPr>
      <w:r>
        <w:rPr>
          <w:rFonts w:hint="default"/>
          <w:sz w:val="24"/>
          <w:szCs w:val="24"/>
        </w:rP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 холодного водоснабжения  принадлежащие на праве собственности или на ином законном основании смежному владельцу, необходимо дополнительное указание об этом.</w:t>
      </w:r>
    </w:p>
    <w:p>
      <w:pPr>
        <w:spacing w:after="150"/>
        <w:rPr>
          <w:rFonts w:hint="default"/>
          <w:sz w:val="24"/>
          <w:szCs w:val="24"/>
        </w:rPr>
      </w:pPr>
      <w:r>
        <w:rPr>
          <w:rFonts w:hint="default"/>
          <w:sz w:val="24"/>
          <w:szCs w:val="24"/>
        </w:rPr>
        <w:t xml:space="preserve"> К заявлению о подключении должны быть приложены следующие документы:</w:t>
      </w:r>
    </w:p>
    <w:p>
      <w:pPr>
        <w:spacing w:after="150"/>
        <w:rPr>
          <w:rFonts w:hint="default"/>
          <w:sz w:val="24"/>
          <w:szCs w:val="24"/>
        </w:rPr>
      </w:pPr>
      <w:r>
        <w:rPr>
          <w:rFonts w:hint="default"/>
          <w:sz w:val="24"/>
          <w:szCs w:val="24"/>
          <w:lang w:val="ru-RU"/>
        </w:rPr>
        <w:t>-</w:t>
      </w:r>
      <w:r>
        <w:rPr>
          <w:rFonts w:hint="default"/>
          <w:sz w:val="24"/>
          <w:szCs w:val="24"/>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pPr>
        <w:spacing w:after="150"/>
        <w:rPr>
          <w:rFonts w:hint="default"/>
          <w:sz w:val="24"/>
          <w:szCs w:val="24"/>
        </w:rPr>
      </w:pPr>
      <w:r>
        <w:rPr>
          <w:rFonts w:hint="default"/>
          <w:sz w:val="24"/>
          <w:szCs w:val="24"/>
          <w:lang w:val="ru-RU"/>
        </w:rPr>
        <w:t>-</w:t>
      </w:r>
      <w:r>
        <w:rPr>
          <w:rFonts w:hint="default"/>
          <w:sz w:val="24"/>
          <w:szCs w:val="24"/>
        </w:rPr>
        <w:t>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pPr>
        <w:spacing w:after="150"/>
        <w:ind w:firstLine="120" w:firstLineChars="50"/>
        <w:rPr>
          <w:rFonts w:hint="default"/>
          <w:sz w:val="24"/>
          <w:szCs w:val="24"/>
        </w:rPr>
      </w:pPr>
      <w:r>
        <w:rPr>
          <w:rFonts w:hint="default"/>
          <w:sz w:val="24"/>
          <w:szCs w:val="24"/>
          <w:lang w:val="ru-RU"/>
        </w:rPr>
        <w:t xml:space="preserve">- </w:t>
      </w:r>
      <w:r>
        <w:rPr>
          <w:rFonts w:hint="default"/>
          <w:sz w:val="24"/>
          <w:szCs w:val="24"/>
        </w:rP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r>
        <w:rPr>
          <w:rFonts w:hint="default"/>
          <w:sz w:val="24"/>
          <w:szCs w:val="24"/>
        </w:rPr>
        <w:fldChar w:fldCharType="begin"/>
      </w:r>
      <w:r>
        <w:rPr>
          <w:rFonts w:hint="default"/>
          <w:sz w:val="24"/>
          <w:szCs w:val="24"/>
        </w:rPr>
        <w:instrText xml:space="preserve">HYPERLINK "https://normativ.kontur.ru/document?moduleid=1&amp;documentid=408565#l0"</w:instrText>
      </w:r>
      <w:r>
        <w:rPr>
          <w:rFonts w:hint="default"/>
          <w:sz w:val="24"/>
          <w:szCs w:val="24"/>
        </w:rPr>
        <w:fldChar w:fldCharType="separate"/>
      </w:r>
      <w:r>
        <w:rPr>
          <w:rFonts w:hint="default"/>
          <w:sz w:val="24"/>
          <w:szCs w:val="24"/>
          <w:u w:val="single"/>
        </w:rPr>
        <w:t>кодексом</w:t>
      </w:r>
      <w:r>
        <w:rPr>
          <w:rFonts w:hint="default"/>
          <w:sz w:val="24"/>
          <w:szCs w:val="24"/>
          <w:u w:val="single"/>
        </w:rPr>
        <w:fldChar w:fldCharType="end"/>
      </w:r>
      <w:r>
        <w:rPr>
          <w:rFonts w:hint="default"/>
          <w:sz w:val="24"/>
          <w:szCs w:val="24"/>
        </w:rP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w:t>
      </w:r>
      <w:r>
        <w:rPr>
          <w:rFonts w:hint="default"/>
          <w:sz w:val="24"/>
          <w:szCs w:val="24"/>
          <w:lang w:val="ru-RU"/>
        </w:rPr>
        <w:t xml:space="preserve"> </w:t>
      </w:r>
      <w:r>
        <w:rPr>
          <w:rFonts w:hint="default"/>
          <w:sz w:val="24"/>
          <w:szCs w:val="24"/>
        </w:rPr>
        <w:t>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pPr>
        <w:spacing w:after="150"/>
        <w:rPr>
          <w:rFonts w:hint="default"/>
          <w:sz w:val="24"/>
          <w:szCs w:val="24"/>
        </w:rPr>
      </w:pPr>
      <w:r>
        <w:rPr>
          <w:rFonts w:hint="default"/>
          <w:sz w:val="24"/>
          <w:szCs w:val="24"/>
          <w:lang w:val="ru-RU"/>
        </w:rPr>
        <w:t xml:space="preserve">- </w:t>
      </w:r>
      <w:r>
        <w:rPr>
          <w:rFonts w:hint="default"/>
          <w:sz w:val="24"/>
          <w:szCs w:val="24"/>
        </w:rPr>
        <w:t>ситуационный план расположения объекта с привязкой к территории населенного пункта;</w:t>
      </w:r>
    </w:p>
    <w:p>
      <w:pPr>
        <w:spacing w:after="150"/>
        <w:rPr>
          <w:rFonts w:hint="default"/>
          <w:sz w:val="24"/>
          <w:szCs w:val="24"/>
        </w:rPr>
      </w:pPr>
      <w:r>
        <w:rPr>
          <w:rFonts w:hint="default"/>
          <w:sz w:val="24"/>
          <w:szCs w:val="24"/>
          <w:lang w:val="ru-RU"/>
        </w:rPr>
        <w:t>-</w:t>
      </w:r>
      <w:r>
        <w:rPr>
          <w:rFonts w:hint="default"/>
          <w:sz w:val="24"/>
          <w:szCs w:val="24"/>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pPr>
        <w:spacing w:after="150"/>
        <w:rPr>
          <w:rFonts w:hint="default"/>
          <w:sz w:val="24"/>
          <w:szCs w:val="24"/>
        </w:rPr>
      </w:pPr>
      <w:r>
        <w:rPr>
          <w:rFonts w:hint="default"/>
          <w:sz w:val="24"/>
          <w:szCs w:val="24"/>
          <w:lang w:val="ru-RU"/>
        </w:rPr>
        <w:t>-</w:t>
      </w:r>
      <w:r>
        <w:rPr>
          <w:rFonts w:hint="default"/>
          <w:sz w:val="24"/>
          <w:szCs w:val="24"/>
        </w:rPr>
        <w:t xml:space="preserve">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w:t>
      </w:r>
      <w:r>
        <w:rPr>
          <w:rFonts w:hint="default"/>
          <w:sz w:val="24"/>
          <w:szCs w:val="24"/>
          <w:lang w:val="ru-RU"/>
        </w:rPr>
        <w:t>;</w:t>
      </w:r>
      <w:r>
        <w:rPr>
          <w:rFonts w:hint="default"/>
          <w:sz w:val="24"/>
          <w:szCs w:val="24"/>
        </w:rPr>
        <w:t xml:space="preserve"> </w:t>
      </w:r>
    </w:p>
    <w:p>
      <w:pPr>
        <w:spacing w:after="150"/>
      </w:pPr>
      <w:r>
        <w:rPr>
          <w:rFonts w:hint="default"/>
          <w:sz w:val="24"/>
          <w:szCs w:val="24"/>
          <w:lang w:val="ru-RU"/>
        </w:rPr>
        <w:t>-</w:t>
      </w:r>
      <w:r>
        <w:rPr>
          <w:rFonts w:hint="default"/>
          <w:sz w:val="24"/>
          <w:szCs w:val="24"/>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sectPr>
      <w:pgSz w:w="11906" w:h="16838"/>
      <w:pgMar w:top="1440" w:right="866" w:bottom="918" w:left="96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91200"/>
    <w:rsid w:val="24B807FF"/>
    <w:rsid w:val="26051A63"/>
    <w:rsid w:val="4F091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nhideWhenUsed/>
    <w:qFormat/>
    <w:uiPriority w:val="0"/>
    <w:pPr>
      <w:jc w:val="both"/>
    </w:pPr>
    <w:rPr>
      <w:rFonts w:hint="default" w:ascii="Times New Roman" w:hAnsi="Times New Roman" w:eastAsia="SimSun" w:cs="Times New Roman"/>
      <w:kern w:val="2"/>
      <w:sz w:val="21"/>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2022-03-25T08:03:00Z</dcterms:created>
  <dc:creator>user</dc:creator>
  <cp:lastModifiedBy>user</cp:lastModifiedBy>
  <cp:lastPrinted>2022-05-27T07:00:04Z</cp:lastPrinted>
  <dcterms:modified xsi:type="dcterms:W3CDTF">2022-05-27T07:35:13Z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F1112D890EDB4792963628F302F3A4C4</vt:lpwstr>
  </property>
</Properties>
</file>